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D9A4" w14:textId="1F29B30B" w:rsidR="00C6220E" w:rsidRPr="00D532C8" w:rsidRDefault="00C6220E" w:rsidP="001D63E5">
      <w:pPr>
        <w:tabs>
          <w:tab w:val="left" w:pos="10206"/>
        </w:tabs>
        <w:spacing w:line="340" w:lineRule="exact"/>
        <w:ind w:right="-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57027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7A6C07" w:rsidRPr="00D532C8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337038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【影像</w:t>
      </w:r>
      <w:r w:rsidR="00B364C4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="00303999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E22F6F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</w:t>
      </w:r>
      <w:r w:rsidR="00807CB7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攝</w:t>
      </w:r>
      <w:r w:rsidR="00337038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</w:t>
      </w:r>
      <w:r w:rsidR="00E22F6F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="001733EE" w:rsidRPr="00D532C8">
        <w:rPr>
          <w:rFonts w:ascii="標楷體" w:eastAsia="標楷體" w:hAnsi="標楷體"/>
          <w:b/>
          <w:color w:val="000000" w:themeColor="text1"/>
          <w:sz w:val="32"/>
          <w:szCs w:val="32"/>
        </w:rPr>
        <w:t>徵件細則</w:t>
      </w:r>
      <w:r w:rsidR="00E22F6F" w:rsidRPr="00D532C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65842F3C" w14:textId="728153E9" w:rsidR="007541ED" w:rsidRPr="00D532C8" w:rsidRDefault="001949AD" w:rsidP="00D164DD">
      <w:pPr>
        <w:tabs>
          <w:tab w:val="left" w:pos="10206"/>
        </w:tabs>
        <w:spacing w:beforeLines="50" w:before="180" w:line="340" w:lineRule="exact"/>
        <w:ind w:right="-2"/>
        <w:jc w:val="center"/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The </w:t>
      </w:r>
      <w:r w:rsidR="00957027" w:rsidRPr="00D532C8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7A6C07" w:rsidRPr="00D532C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 w:rsidR="00701AE6" w:rsidRPr="00D532C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nd</w:t>
      </w:r>
      <w:r w:rsidR="00701AE6" w:rsidRPr="00D532C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MCU Literary and Arts Awards</w:t>
      </w:r>
      <w:r w:rsidR="007541ED" w:rsidRPr="00D532C8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</w:p>
    <w:p w14:paraId="1B14F5A7" w14:textId="77777777" w:rsidR="007541ED" w:rsidRPr="00D532C8" w:rsidRDefault="007541ED" w:rsidP="001D63E5">
      <w:pPr>
        <w:tabs>
          <w:tab w:val="left" w:pos="10206"/>
        </w:tabs>
        <w:spacing w:line="340" w:lineRule="exact"/>
        <w:ind w:right="-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Submission Enforcement Rules for 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Campus Photography</w:t>
      </w:r>
    </w:p>
    <w:p w14:paraId="0E20CDE1" w14:textId="77777777" w:rsidR="00E22F6F" w:rsidRPr="00D532C8" w:rsidRDefault="00E22F6F" w:rsidP="001524A1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7A546234" w14:textId="667D054B" w:rsidR="009F367E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Purpose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CE5922" w:rsidRPr="00D532C8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在光影之間，捕捉眼中所見的瞬間，將觸動你心的人事物，化為永恆。</w:t>
      </w:r>
      <w:r w:rsidR="005E3AF5" w:rsidRPr="00D532C8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65410934" w14:textId="5BC7243D" w:rsidR="00701AE6" w:rsidRPr="00D532C8" w:rsidRDefault="00701AE6" w:rsidP="00701AE6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Ca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pture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moment 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glimpsed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between light and shadow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s as a long-lasting memory of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the person, event 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or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thing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that touched your heart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. </w:t>
      </w:r>
    </w:p>
    <w:p w14:paraId="630B1E03" w14:textId="3960ABA3" w:rsidR="00807CB7" w:rsidRPr="00D532C8" w:rsidRDefault="00F65012" w:rsidP="0051384A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作品形式</w:t>
      </w:r>
      <w:r w:rsidR="007C03E7" w:rsidRPr="00D532C8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Theme and Specs</w:t>
      </w:r>
      <w:r w:rsidR="007F325D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3C8B4D28" w14:textId="536F9611" w:rsidR="00807CB7" w:rsidRPr="00D532C8" w:rsidRDefault="00454927" w:rsidP="00FA2F23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hanging="1014"/>
        <w:jc w:val="both"/>
        <w:textAlignment w:val="baseline"/>
        <w:rPr>
          <w:rFonts w:ascii="Arial" w:eastAsiaTheme="majorEastAsia" w:hAnsi="Arial" w:cs="Arial"/>
          <w:color w:val="000000" w:themeColor="text1"/>
          <w:kern w:val="0"/>
          <w:sz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</w:rPr>
        <w:t>本屆主題「</w:t>
      </w:r>
      <w:r w:rsidR="00CE5922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</w:rPr>
        <w:t>光</w:t>
      </w:r>
      <w:r w:rsidR="0051384A" w:rsidRPr="00D532C8">
        <w:rPr>
          <w:rFonts w:ascii="Arial" w:hAnsi="Arial" w:cs="Arial"/>
          <w:color w:val="000000" w:themeColor="text1"/>
          <w:kern w:val="0"/>
          <w:sz w:val="22"/>
        </w:rPr>
        <w:t>」，</w:t>
      </w:r>
      <w:r w:rsidR="007C03E7" w:rsidRPr="00D532C8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7C03E7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This yea</w:t>
      </w:r>
      <w:r w:rsidR="007C03E7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r’s</w:t>
      </w:r>
      <w:r w:rsidR="00B84922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</w:t>
      </w:r>
      <w:r w:rsidR="007C03E7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theme</w:t>
      </w:r>
      <w:r w:rsidR="00B84922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is </w:t>
      </w:r>
      <w:r w:rsidR="00B84922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“</w:t>
      </w:r>
      <w:r w:rsidR="00CE5922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Light</w:t>
      </w:r>
      <w:r w:rsidR="00B84922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”</w:t>
      </w:r>
    </w:p>
    <w:p w14:paraId="4B0BE57A" w14:textId="64D48BF2" w:rsidR="00895EE5" w:rsidRPr="00D532C8" w:rsidRDefault="00895EE5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hAnsi="Arial" w:cs="Arial" w:hint="eastAsia"/>
          <w:color w:val="000000" w:themeColor="text1"/>
          <w:kern w:val="0"/>
          <w:sz w:val="22"/>
        </w:rPr>
        <w:t>主題風格不限、黑白彩色不局，惟須具備「光」及「銘傳校園」原素，具象意象皆可</w:t>
      </w: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。</w:t>
      </w:r>
    </w:p>
    <w:p w14:paraId="4909A093" w14:textId="64B6CDD5" w:rsidR="007C7203" w:rsidRPr="00D532C8" w:rsidRDefault="007C7203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A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ll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subject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s, B&amp;W or 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color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photos,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containing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the element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of “Light” and “MCU Campus” 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are accepted. </w:t>
      </w:r>
    </w:p>
    <w:p w14:paraId="4706F3CA" w14:textId="70303A67" w:rsidR="00941F7B" w:rsidRPr="00D532C8" w:rsidRDefault="00941F7B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建議於銘傳校園中取景，包括美國分校、金門分部及台灣本島各校區。</w:t>
      </w:r>
    </w:p>
    <w:p w14:paraId="053D7350" w14:textId="76161AEB" w:rsidR="007C7203" w:rsidRPr="00D532C8" w:rsidRDefault="007C7203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Suggest </w:t>
      </w:r>
      <w:proofErr w:type="gramStart"/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to take</w:t>
      </w:r>
      <w:proofErr w:type="gramEnd"/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photo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at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MCU campuses and locations, including MCUMI, Kinmen Location and 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in 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Taiwan. </w:t>
      </w:r>
    </w:p>
    <w:p w14:paraId="5B3B2DA4" w14:textId="0E90EA9E" w:rsidR="00153638" w:rsidRPr="00D532C8" w:rsidRDefault="00153638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作品尺寸</w:t>
      </w:r>
      <w:r w:rsidR="00895EE5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3*4</w:t>
      </w:r>
      <w:r w:rsidR="00895EE5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，規格不符者請</w:t>
      </w: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自</w:t>
      </w:r>
      <w:r w:rsidR="00895EE5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行裁切。</w:t>
      </w:r>
    </w:p>
    <w:p w14:paraId="688573F5" w14:textId="5A3BD1E1" w:rsidR="007C7203" w:rsidRPr="00D532C8" w:rsidRDefault="00093ABE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W</w:t>
      </w:r>
      <w:r w:rsidR="007C7203"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ork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s should be </w:t>
      </w:r>
      <w:r w:rsidR="007C7203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size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d</w:t>
      </w:r>
      <w:r w:rsidR="007C7203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at</w:t>
      </w:r>
      <w:r w:rsidR="007C7203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7C7203"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3*4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; any works not meeting this spec will be disqualified.</w:t>
      </w:r>
    </w:p>
    <w:p w14:paraId="6BF8657D" w14:textId="66D838E8" w:rsidR="005E41A8" w:rsidRPr="00D532C8" w:rsidRDefault="00153638" w:rsidP="00153638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可適度後製創作。</w:t>
      </w:r>
      <w:r w:rsidR="005E3AF5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 </w:t>
      </w:r>
    </w:p>
    <w:p w14:paraId="100C1093" w14:textId="43EF841F" w:rsidR="00B53BE5" w:rsidRPr="00D532C8" w:rsidRDefault="00B53BE5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Ap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propriate 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post-photography 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modification is accepted. </w:t>
      </w:r>
    </w:p>
    <w:p w14:paraId="2B345C99" w14:textId="118814D4" w:rsidR="007F325D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</w:t>
      </w:r>
      <w:r w:rsidR="004608DE" w:rsidRPr="00D532C8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Participants</w:t>
      </w:r>
      <w:r w:rsidRPr="00D532C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D532C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限具</w:t>
      </w:r>
      <w:r w:rsidR="00153638"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正式學籍學生，每人投稿件數限</w:t>
      </w:r>
      <w:r w:rsidR="003D2DEE"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件。</w:t>
      </w:r>
    </w:p>
    <w:p w14:paraId="12D1178D" w14:textId="5FD6ED64" w:rsidR="007B2598" w:rsidRPr="00D532C8" w:rsidRDefault="007B2598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Students who are matriculating toward a degree at MCU (including Work-experience Completion Program Students</w:t>
      </w:r>
      <w:r w:rsidR="003D2DEE"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); each student is limited to three</w:t>
      </w: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submissions per category.</w:t>
      </w:r>
    </w:p>
    <w:p w14:paraId="7A813803" w14:textId="77777777" w:rsidR="007F325D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</w:t>
      </w:r>
      <w:r w:rsidR="004F3F18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 Procedures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E3460E4" w14:textId="3DE40056" w:rsidR="007C001A" w:rsidRPr="00D532C8" w:rsidRDefault="007C001A" w:rsidP="007C001A">
      <w:pPr>
        <w:widowControl/>
        <w:numPr>
          <w:ilvl w:val="1"/>
          <w:numId w:val="4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電子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(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限</w:t>
      </w:r>
      <w:r w:rsidR="00153638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jpg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)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上傳至官方網站</w:t>
      </w:r>
      <w:hyperlink r:id="rId7" w:history="1">
        <w:r w:rsidR="00146DF4" w:rsidRPr="00D532C8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Pr="00D532C8">
        <w:rPr>
          <w:rFonts w:ascii="Arial" w:hAnsi="Arial" w:cs="Arial"/>
          <w:color w:val="000000" w:themeColor="text1"/>
          <w:sz w:val="22"/>
          <w:szCs w:val="22"/>
        </w:rPr>
        <w:t>。</w:t>
      </w:r>
    </w:p>
    <w:p w14:paraId="02195CC1" w14:textId="20286EA5" w:rsidR="00146DF4" w:rsidRPr="00D532C8" w:rsidRDefault="00B53BE5" w:rsidP="00D532C8">
      <w:pPr>
        <w:widowControl/>
        <w:spacing w:line="340" w:lineRule="exact"/>
        <w:ind w:left="70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Please upload your work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as a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digital file (jpg format only) </w:t>
      </w:r>
      <w:r w:rsidR="00514EDD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the dedicated website </w:t>
      </w:r>
      <w:hyperlink r:id="rId8" w:history="1">
        <w:r w:rsidR="00514EDD" w:rsidRPr="00D532C8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="00514EDD" w:rsidRPr="00D532C8">
        <w:rPr>
          <w:rFonts w:ascii="Arial" w:hAnsi="Arial" w:cs="Arial"/>
          <w:color w:val="000000" w:themeColor="text1"/>
        </w:rPr>
        <w:t xml:space="preserve"> .</w:t>
      </w:r>
    </w:p>
    <w:p w14:paraId="03E110B0" w14:textId="496E66ED" w:rsidR="007F325D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評審項目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0"/>
          <w:bdr w:val="none" w:sz="0" w:space="0" w:color="auto" w:frame="1"/>
        </w:rPr>
        <w:t>Review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0"/>
          <w:bdr w:val="none" w:sz="0" w:space="0" w:color="auto" w:frame="1"/>
        </w:rPr>
        <w:t xml:space="preserve"> Items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88105C" w:rsidRPr="00D532C8">
        <w:rPr>
          <w:rFonts w:hint="eastAsia"/>
          <w:color w:val="000000" w:themeColor="text1"/>
          <w:sz w:val="22"/>
          <w:szCs w:val="22"/>
        </w:rPr>
        <w:t>本</w:t>
      </w:r>
      <w:r w:rsidR="00CE5922" w:rsidRPr="00D532C8">
        <w:rPr>
          <w:rFonts w:hint="eastAsia"/>
          <w:color w:val="000000" w:themeColor="text1"/>
          <w:sz w:val="22"/>
          <w:szCs w:val="22"/>
        </w:rPr>
        <w:t>屆</w:t>
      </w:r>
      <w:r w:rsidR="00957027" w:rsidRPr="00D532C8">
        <w:rPr>
          <w:rFonts w:hint="eastAsia"/>
          <w:color w:val="000000" w:themeColor="text1"/>
          <w:sz w:val="22"/>
          <w:szCs w:val="22"/>
        </w:rPr>
        <w:t>旨</w:t>
      </w:r>
      <w:r w:rsidR="00B03FE0" w:rsidRPr="00D532C8">
        <w:rPr>
          <w:rFonts w:hint="eastAsia"/>
          <w:color w:val="000000" w:themeColor="text1"/>
          <w:sz w:val="22"/>
          <w:szCs w:val="22"/>
        </w:rPr>
        <w:t>在</w:t>
      </w:r>
      <w:r w:rsidR="0088105C" w:rsidRPr="00D532C8">
        <w:rPr>
          <w:rFonts w:hint="eastAsia"/>
          <w:color w:val="000000" w:themeColor="text1"/>
          <w:sz w:val="22"/>
          <w:szCs w:val="22"/>
        </w:rPr>
        <w:t>培養同學能</w:t>
      </w:r>
      <w:r w:rsidR="00CE5922" w:rsidRPr="00D532C8">
        <w:rPr>
          <w:rFonts w:hint="eastAsia"/>
          <w:color w:val="000000" w:themeColor="text1"/>
          <w:sz w:val="22"/>
          <w:szCs w:val="22"/>
        </w:rPr>
        <w:t>運用光源捕捉美景</w:t>
      </w:r>
      <w:r w:rsidR="00C550C9" w:rsidRPr="00D532C8">
        <w:rPr>
          <w:rFonts w:hint="eastAsia"/>
          <w:color w:val="000000" w:themeColor="text1"/>
          <w:sz w:val="22"/>
          <w:szCs w:val="22"/>
        </w:rPr>
        <w:t>。評分標準，</w:t>
      </w:r>
      <w:r w:rsidR="00B03FE0" w:rsidRPr="00D532C8">
        <w:rPr>
          <w:rFonts w:hint="eastAsia"/>
          <w:color w:val="000000" w:themeColor="text1"/>
          <w:sz w:val="22"/>
          <w:szCs w:val="22"/>
        </w:rPr>
        <w:t>影像</w:t>
      </w:r>
      <w:r w:rsidR="00957027" w:rsidRPr="00D532C8">
        <w:rPr>
          <w:rFonts w:hint="eastAsia"/>
          <w:color w:val="000000" w:themeColor="text1"/>
          <w:sz w:val="22"/>
          <w:szCs w:val="22"/>
        </w:rPr>
        <w:t>80%</w:t>
      </w:r>
      <w:r w:rsidR="00957027" w:rsidRPr="00D532C8">
        <w:rPr>
          <w:rFonts w:hint="eastAsia"/>
          <w:color w:val="000000" w:themeColor="text1"/>
          <w:sz w:val="22"/>
          <w:szCs w:val="22"/>
        </w:rPr>
        <w:t>、</w:t>
      </w:r>
      <w:r w:rsidR="00CE5922" w:rsidRPr="00D532C8">
        <w:rPr>
          <w:rFonts w:hint="eastAsia"/>
          <w:color w:val="000000" w:themeColor="text1"/>
          <w:sz w:val="22"/>
          <w:szCs w:val="22"/>
        </w:rPr>
        <w:t>光源運用</w:t>
      </w:r>
      <w:r w:rsidR="00957027" w:rsidRPr="00D532C8">
        <w:rPr>
          <w:rFonts w:hint="eastAsia"/>
          <w:color w:val="000000" w:themeColor="text1"/>
          <w:sz w:val="22"/>
          <w:szCs w:val="22"/>
        </w:rPr>
        <w:t>20%</w:t>
      </w:r>
      <w:r w:rsidRPr="00D532C8">
        <w:rPr>
          <w:rFonts w:hint="eastAsia"/>
          <w:color w:val="000000" w:themeColor="text1"/>
          <w:sz w:val="22"/>
          <w:szCs w:val="22"/>
        </w:rPr>
        <w:t>。</w:t>
      </w:r>
    </w:p>
    <w:p w14:paraId="6C49E489" w14:textId="310347F4" w:rsidR="003F7342" w:rsidRPr="00D532C8" w:rsidRDefault="003F7342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The 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purpose of this section is to cultivate students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’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B84922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ability</w:t>
      </w:r>
      <w:r w:rsidR="00B84922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146DF4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</w:t>
      </w:r>
      <w:r w:rsidR="00B53BE5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c</w:t>
      </w:r>
      <w:r w:rsidR="00B53BE5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atch beautiful scene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B53BE5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146DF4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us</w:t>
      </w:r>
      <w:r w:rsidR="00B53BE5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ing light</w:t>
      </w:r>
      <w:r w:rsidR="007C03E7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.</w:t>
      </w:r>
      <w:r w:rsidR="00B84922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Works will be judged 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80% o</w:t>
      </w:r>
      <w:r w:rsidR="001058A9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n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photo and 20% o</w:t>
      </w:r>
      <w:r w:rsidR="001058A9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n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use of </w:t>
      </w:r>
      <w:r w:rsidR="00B53BE5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l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ight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. </w:t>
      </w:r>
    </w:p>
    <w:p w14:paraId="69D1493D" w14:textId="2C93C27D" w:rsidR="008E25D1" w:rsidRPr="00D532C8" w:rsidRDefault="008E25D1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Review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 w:rsidR="002E7DC1"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採公開評審</w:t>
      </w: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，主辦單位將聘請</w:t>
      </w:r>
      <w:r w:rsidRPr="00D532C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校內外、相關領域專家學者擔任評審委員</w:t>
      </w:r>
      <w:r w:rsidRPr="00D532C8">
        <w:rPr>
          <w:rFonts w:hint="eastAsia"/>
          <w:color w:val="000000" w:themeColor="text1"/>
          <w:sz w:val="22"/>
          <w:szCs w:val="22"/>
        </w:rPr>
        <w:t>。</w:t>
      </w:r>
      <w:r w:rsidR="002E7DC1" w:rsidRPr="00D532C8">
        <w:rPr>
          <w:rFonts w:hint="eastAsia"/>
          <w:color w:val="000000" w:themeColor="text1"/>
          <w:sz w:val="22"/>
          <w:szCs w:val="22"/>
        </w:rPr>
        <w:t>評審日期</w:t>
      </w:r>
      <w:r w:rsidR="00AF43AF" w:rsidRPr="00D532C8">
        <w:rPr>
          <w:rFonts w:hint="eastAsia"/>
          <w:color w:val="000000" w:themeColor="text1"/>
          <w:sz w:val="22"/>
          <w:szCs w:val="22"/>
        </w:rPr>
        <w:t>及地點</w:t>
      </w:r>
      <w:r w:rsidR="002E7DC1" w:rsidRPr="00D532C8">
        <w:rPr>
          <w:rFonts w:hint="eastAsia"/>
          <w:color w:val="000000" w:themeColor="text1"/>
          <w:sz w:val="22"/>
          <w:szCs w:val="22"/>
        </w:rPr>
        <w:t>另行公告。</w:t>
      </w:r>
    </w:p>
    <w:p w14:paraId="1CF3918A" w14:textId="75B58DFA" w:rsidR="003F7342" w:rsidRPr="00D532C8" w:rsidRDefault="00204B44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The submissions are reviewed public</w:t>
      </w:r>
      <w:r w:rsidR="001058A9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ly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; the responsible unit will engage on- or off-campus judges related to the field in accordance with the number of the submissions. The date and venue of the review will be announced separately.</w:t>
      </w:r>
      <w:r w:rsidR="003F7342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</w:p>
    <w:p w14:paraId="0D30CEC8" w14:textId="7D2F077D" w:rsidR="009A3ECF" w:rsidRPr="00D532C8" w:rsidRDefault="007F325D" w:rsidP="004A2821">
      <w:pPr>
        <w:pStyle w:val="a9"/>
        <w:numPr>
          <w:ilvl w:val="0"/>
          <w:numId w:val="4"/>
        </w:numPr>
        <w:ind w:leftChars="0" w:left="567" w:hanging="425"/>
        <w:rPr>
          <w:color w:val="000000" w:themeColor="text1"/>
        </w:rPr>
      </w:pPr>
      <w:r w:rsidRPr="00D532C8">
        <w:rPr>
          <w:b/>
          <w:color w:val="000000" w:themeColor="text1"/>
          <w:sz w:val="22"/>
          <w:bdr w:val="none" w:sz="0" w:space="0" w:color="auto" w:frame="1"/>
        </w:rPr>
        <w:t>獎項</w:t>
      </w:r>
      <w:r w:rsidR="004608DE" w:rsidRPr="00D532C8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Prizes</w:t>
      </w:r>
      <w:r w:rsidRPr="00D532C8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4608DE" w:rsidRPr="00D532C8">
        <w:rPr>
          <w:rFonts w:hint="eastAsia"/>
          <w:b/>
          <w:color w:val="000000" w:themeColor="text1"/>
          <w:sz w:val="22"/>
          <w:bdr w:val="none" w:sz="0" w:space="0" w:color="auto" w:frame="1"/>
        </w:rPr>
        <w:br/>
      </w:r>
      <w:r w:rsidR="009A3ECF" w:rsidRPr="00D532C8">
        <w:rPr>
          <w:color w:val="000000" w:themeColor="text1"/>
          <w:sz w:val="22"/>
          <w:bdr w:val="none" w:sz="0" w:space="0" w:color="auto" w:frame="1"/>
        </w:rPr>
        <w:t>本組取首獎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7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、貮獎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4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、參獎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、優選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2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、入選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5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4A2821" w:rsidRPr="00D532C8">
        <w:rPr>
          <w:color w:val="000000" w:themeColor="text1"/>
          <w:sz w:val="22"/>
          <w:bdr w:val="none" w:sz="0" w:space="0" w:color="auto" w:frame="1"/>
        </w:rPr>
        <w:t>,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，</w:t>
      </w:r>
      <w:r w:rsidR="009A3ECF" w:rsidRPr="00D532C8">
        <w:rPr>
          <w:rFonts w:hint="eastAsia"/>
          <w:color w:val="000000" w:themeColor="text1"/>
          <w:sz w:val="22"/>
        </w:rPr>
        <w:t>每人得獎數以最佳成績二件為限。</w:t>
      </w:r>
      <w:r w:rsidR="009A3ECF" w:rsidRPr="00D532C8">
        <w:rPr>
          <w:color w:val="000000" w:themeColor="text1"/>
          <w:sz w:val="22"/>
        </w:rPr>
        <w:t>如因作品未臻水準，</w:t>
      </w:r>
      <w:r w:rsidR="009A3ECF" w:rsidRPr="00D532C8">
        <w:rPr>
          <w:rFonts w:hint="eastAsia"/>
          <w:color w:val="000000" w:themeColor="text1"/>
          <w:sz w:val="22"/>
        </w:rPr>
        <w:t>評審得以建議調整獎項</w:t>
      </w:r>
      <w:r w:rsidR="009A3ECF" w:rsidRPr="00D532C8">
        <w:rPr>
          <w:color w:val="000000" w:themeColor="text1"/>
          <w:sz w:val="22"/>
        </w:rPr>
        <w:t>。</w:t>
      </w:r>
    </w:p>
    <w:p w14:paraId="24799949" w14:textId="306C27CA" w:rsidR="009A3ECF" w:rsidRPr="00D532C8" w:rsidRDefault="009A3ECF" w:rsidP="009A3ECF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lastRenderedPageBreak/>
        <w:t>1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st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7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2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nd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4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rd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3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certificate; 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2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Honorable Mentions: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2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 for each winner. Top Five Entries: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1,0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00 NTD with a c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ertificate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.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Persons who submit multiple winning entries in a given section will receive no more than two prizes.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If no works reach the award standards, the reviewers may suggest to adjusting the prizes awarded.</w:t>
      </w:r>
    </w:p>
    <w:p w14:paraId="4881EE65" w14:textId="77777777" w:rsidR="00D532C8" w:rsidRPr="00D532C8" w:rsidRDefault="00CE5922" w:rsidP="00CE5922">
      <w:pPr>
        <w:widowControl/>
        <w:numPr>
          <w:ilvl w:val="0"/>
          <w:numId w:val="4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="00D532C8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Aesthetics Certification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760E63FB" w14:textId="3B28B363" w:rsidR="00C551F7" w:rsidRPr="00C551F7" w:rsidRDefault="00C551F7" w:rsidP="00C551F7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美感力基本檢核證明！前三名另可持獎狀做為卓越美感力檢核證明</w:t>
      </w:r>
      <w:r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This is a certified event for Ming </w:t>
      </w:r>
      <w:proofErr w:type="spellStart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 </w:t>
      </w:r>
    </w:p>
    <w:p w14:paraId="1E1B91F0" w14:textId="27B2164E" w:rsidR="007F325D" w:rsidRPr="00D532C8" w:rsidRDefault="007F325D" w:rsidP="009A3ECF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版權聲明</w:t>
      </w:r>
      <w:r w:rsidR="002B69E6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Copyright</w:t>
      </w:r>
      <w:r w:rsidR="004207B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44D847B" w14:textId="3B98F51A" w:rsidR="00CF57B7" w:rsidRPr="00D532C8" w:rsidRDefault="00CF57B7" w:rsidP="00CF57B7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拍攝</w:t>
      </w:r>
      <w:r w:rsidR="00941F7B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人像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時，</w:t>
      </w:r>
      <w:r w:rsidR="00941F7B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務必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徵詢被攝者同意，避免後續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個人肖像權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爭議！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主辦單位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不承擔包括（不限於）肖像權、名譽權、隱私權等糾紛而產生的法律責任。</w:t>
      </w:r>
      <w:r w:rsidR="003B68F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Please </w:t>
      </w:r>
      <w:r w:rsidR="005F4625"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affirm 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that t</w:t>
      </w:r>
      <w:r w:rsidR="003B68F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he 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person/people </w:t>
      </w:r>
      <w:r w:rsidR="005F4625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included in your image 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give their permission for this photo to be submitted in order to </w:t>
      </w:r>
      <w:r w:rsidR="003B68F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avoid any </w:t>
      </w:r>
      <w:r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right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5F4625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issue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. The host unit will not take any legal responsibility f</w:t>
      </w:r>
      <w:r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or</w:t>
      </w:r>
      <w:r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right of </w:t>
      </w:r>
      <w:r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, reputation, privacy</w:t>
      </w:r>
      <w:r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etc.</w:t>
      </w:r>
    </w:p>
    <w:p w14:paraId="667EEFDA" w14:textId="75FFA90E" w:rsidR="007F325D" w:rsidRPr="00D532C8" w:rsidRDefault="007F325D" w:rsidP="00242BEF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參賽作品須為參賽者本人原創作品，且</w:t>
      </w:r>
      <w:r w:rsidRPr="00D532C8">
        <w:rPr>
          <w:rFonts w:hint="eastAsia"/>
          <w:color w:val="000000" w:themeColor="text1"/>
          <w:sz w:val="22"/>
          <w:szCs w:val="22"/>
        </w:rPr>
        <w:t>未在任何書籍、報刊雜誌、網路平台發表</w:t>
      </w:r>
      <w:r w:rsidR="00CF57B7" w:rsidRPr="00D532C8">
        <w:rPr>
          <w:rFonts w:hint="eastAsia"/>
          <w:color w:val="000000" w:themeColor="text1"/>
          <w:sz w:val="22"/>
          <w:szCs w:val="22"/>
        </w:rPr>
        <w:t>，亦</w:t>
      </w:r>
      <w:r w:rsidR="00CF57B7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  <w:r w:rsidR="002B69E6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Submissions must be submitted under the student’s own name</w:t>
      </w:r>
      <w:r w:rsidR="002B69E6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without </w:t>
      </w:r>
      <w:r w:rsidR="002B69E6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having </w:t>
      </w:r>
      <w:r w:rsidR="002B69E6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been </w:t>
      </w:r>
      <w:r w:rsidR="002B69E6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previously </w:t>
      </w:r>
      <w:r w:rsidR="00E92E9A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published</w:t>
      </w:r>
      <w:r w:rsidR="00E92E9A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or </w:t>
      </w:r>
      <w:r w:rsidR="002B69E6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publically present</w:t>
      </w:r>
      <w:r w:rsidR="002B69E6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ed in any form</w:t>
      </w:r>
      <w:r w:rsidR="00EE451E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. </w:t>
      </w:r>
      <w:r w:rsidR="00514EDD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Moreover, </w:t>
      </w:r>
      <w:r w:rsidR="00CF57B7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s</w:t>
      </w:r>
      <w:r w:rsidR="00EE451E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ubmissions must </w:t>
      </w:r>
      <w:r w:rsidR="00EE451E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not </w:t>
      </w:r>
      <w:r w:rsidR="00EE451E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be submitted</w:t>
      </w:r>
      <w:r w:rsidR="00EE451E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for other competitions.</w:t>
      </w:r>
    </w:p>
    <w:p w14:paraId="4137F77D" w14:textId="6C056A48" w:rsidR="005277F0" w:rsidRPr="00D532C8" w:rsidRDefault="007F325D" w:rsidP="005277F0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參賽作品著作權</w:t>
      </w:r>
      <w:r w:rsidR="004A2821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如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有爭議，或侵害智慧財產權情形，</w:t>
      </w:r>
      <w:r w:rsidR="00337038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參賽者應自負法律責任，</w:t>
      </w:r>
      <w:r w:rsidR="00337038" w:rsidRPr="00D532C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If there is any report or complaint that the work was created by another party, stolen from another party or copied from another work, the participant(s) shall 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>bear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 the legal responsibility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>; should the report prove true, the entry will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 be disqualified.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If 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 xml:space="preserve">such a 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>work is awarded a prize, the award and the prize shall be returned.</w:t>
      </w:r>
    </w:p>
    <w:p w14:paraId="1B1E4C35" w14:textId="77777777" w:rsidR="00676E4D" w:rsidRPr="00D532C8" w:rsidRDefault="001524A1" w:rsidP="008157D9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本</w:t>
      </w:r>
      <w:r w:rsidR="00714855"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細則</w:t>
      </w:r>
      <w:r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如有未盡事宜，得經修正後公布。</w:t>
      </w:r>
      <w:r w:rsidR="00EE451E" w:rsidRPr="00D532C8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4608DE"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E451E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All matters not specified above will be announced separately.</w:t>
      </w:r>
    </w:p>
    <w:p w14:paraId="745E3FE7" w14:textId="77777777" w:rsidR="00676E4D" w:rsidRPr="00D532C8" w:rsidRDefault="00676E4D" w:rsidP="00150E5E">
      <w:pPr>
        <w:ind w:leftChars="13" w:left="991" w:hangingChars="279" w:hanging="960"/>
        <w:rPr>
          <w:rFonts w:ascii="Arial" w:eastAsia="華康隸書體W7" w:hAnsi="Arial" w:cs="Arial"/>
          <w:color w:val="000000" w:themeColor="text1"/>
          <w:spacing w:val="32"/>
          <w:sz w:val="28"/>
          <w:szCs w:val="28"/>
        </w:rPr>
      </w:pPr>
    </w:p>
    <w:sectPr w:rsidR="00676E4D" w:rsidRPr="00D532C8" w:rsidSect="00E22F6F">
      <w:headerReference w:type="default" r:id="rId9"/>
      <w:footerReference w:type="even" r:id="rId10"/>
      <w:footerReference w:type="default" r:id="rId11"/>
      <w:type w:val="continuous"/>
      <w:pgSz w:w="11906" w:h="16838"/>
      <w:pgMar w:top="851" w:right="851" w:bottom="851" w:left="851" w:header="851" w:footer="992" w:gutter="0"/>
      <w:pgNumType w:fmt="decimalFullWidt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8EF5" w14:textId="77777777" w:rsidR="00206B66" w:rsidRDefault="00206B66">
      <w:r>
        <w:separator/>
      </w:r>
    </w:p>
  </w:endnote>
  <w:endnote w:type="continuationSeparator" w:id="0">
    <w:p w14:paraId="220C340E" w14:textId="77777777" w:rsidR="00206B66" w:rsidRDefault="002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華康隸書體W7">
    <w:altName w:val="微軟正黑體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261F" w14:textId="77777777" w:rsidR="00E22F6F" w:rsidRDefault="0057101D" w:rsidP="00E22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F6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76D2C" w14:textId="77777777" w:rsidR="00E22F6F" w:rsidRDefault="00E22F6F" w:rsidP="00E22F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517E" w14:textId="77777777" w:rsidR="00E22F6F" w:rsidRPr="00CA797E" w:rsidRDefault="00E22F6F" w:rsidP="00E22F6F">
    <w:pPr>
      <w:pStyle w:val="a6"/>
      <w:wordWrap w:val="0"/>
      <w:ind w:right="360"/>
      <w:jc w:val="right"/>
      <w:rPr>
        <w:rFonts w:ascii="標楷體" w:eastAsia="標楷體" w:hAnsi="標楷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47E9" w14:textId="77777777" w:rsidR="00206B66" w:rsidRDefault="00206B66">
      <w:r>
        <w:separator/>
      </w:r>
    </w:p>
  </w:footnote>
  <w:footnote w:type="continuationSeparator" w:id="0">
    <w:p w14:paraId="334E188A" w14:textId="77777777" w:rsidR="00206B66" w:rsidRDefault="0020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AB0A" w14:textId="77777777" w:rsidR="00E22F6F" w:rsidRPr="00FE2145" w:rsidRDefault="00E22F6F" w:rsidP="00E22F6F">
    <w:pPr>
      <w:tabs>
        <w:tab w:val="left" w:pos="6585"/>
      </w:tabs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19F9"/>
    <w:multiLevelType w:val="hybridMultilevel"/>
    <w:tmpl w:val="4D5AFBFE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1548162D"/>
    <w:multiLevelType w:val="hybridMultilevel"/>
    <w:tmpl w:val="75468DDE"/>
    <w:lvl w:ilvl="0" w:tplc="EA00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4C2FE0"/>
    <w:multiLevelType w:val="hybridMultilevel"/>
    <w:tmpl w:val="24BCACCE"/>
    <w:lvl w:ilvl="0" w:tplc="F274E4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F12184"/>
    <w:multiLevelType w:val="hybridMultilevel"/>
    <w:tmpl w:val="C3484D20"/>
    <w:lvl w:ilvl="0" w:tplc="B7F6C9D4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5C4F7D16"/>
    <w:multiLevelType w:val="hybridMultilevel"/>
    <w:tmpl w:val="26027A50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5" w15:restartNumberingAfterBreak="0">
    <w:nsid w:val="74E12597"/>
    <w:multiLevelType w:val="multilevel"/>
    <w:tmpl w:val="BB8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B4806"/>
    <w:multiLevelType w:val="hybridMultilevel"/>
    <w:tmpl w:val="85908CC8"/>
    <w:lvl w:ilvl="0" w:tplc="52EA6D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C5"/>
    <w:rsid w:val="00000280"/>
    <w:rsid w:val="0005723C"/>
    <w:rsid w:val="00074F54"/>
    <w:rsid w:val="00093ABE"/>
    <w:rsid w:val="000A6878"/>
    <w:rsid w:val="000C3FB2"/>
    <w:rsid w:val="000C7171"/>
    <w:rsid w:val="000D6968"/>
    <w:rsid w:val="000D69E1"/>
    <w:rsid w:val="000F1FCE"/>
    <w:rsid w:val="001058A9"/>
    <w:rsid w:val="00110D76"/>
    <w:rsid w:val="001416E9"/>
    <w:rsid w:val="00141C53"/>
    <w:rsid w:val="00146DF4"/>
    <w:rsid w:val="00150E5E"/>
    <w:rsid w:val="00150F12"/>
    <w:rsid w:val="001524A1"/>
    <w:rsid w:val="00153062"/>
    <w:rsid w:val="00153638"/>
    <w:rsid w:val="001733EE"/>
    <w:rsid w:val="00174E9D"/>
    <w:rsid w:val="001949AD"/>
    <w:rsid w:val="001D143A"/>
    <w:rsid w:val="001D63E5"/>
    <w:rsid w:val="001D7A9E"/>
    <w:rsid w:val="001F0CC0"/>
    <w:rsid w:val="001F6493"/>
    <w:rsid w:val="00204B44"/>
    <w:rsid w:val="00206B66"/>
    <w:rsid w:val="00213EB2"/>
    <w:rsid w:val="00221F12"/>
    <w:rsid w:val="0026088E"/>
    <w:rsid w:val="00266A8E"/>
    <w:rsid w:val="002B69E6"/>
    <w:rsid w:val="002D61CE"/>
    <w:rsid w:val="002E10ED"/>
    <w:rsid w:val="002E33E6"/>
    <w:rsid w:val="002E7DC1"/>
    <w:rsid w:val="00303999"/>
    <w:rsid w:val="0031044D"/>
    <w:rsid w:val="003177B1"/>
    <w:rsid w:val="00337038"/>
    <w:rsid w:val="00346BB3"/>
    <w:rsid w:val="00355CCF"/>
    <w:rsid w:val="00363B6D"/>
    <w:rsid w:val="003B0425"/>
    <w:rsid w:val="003B68F7"/>
    <w:rsid w:val="003C4C42"/>
    <w:rsid w:val="003D2DEE"/>
    <w:rsid w:val="003F7342"/>
    <w:rsid w:val="003F7787"/>
    <w:rsid w:val="004207BE"/>
    <w:rsid w:val="00422CDD"/>
    <w:rsid w:val="00425D71"/>
    <w:rsid w:val="004503B2"/>
    <w:rsid w:val="00454763"/>
    <w:rsid w:val="00454927"/>
    <w:rsid w:val="004573A2"/>
    <w:rsid w:val="004608DE"/>
    <w:rsid w:val="00461338"/>
    <w:rsid w:val="00474D24"/>
    <w:rsid w:val="004A2821"/>
    <w:rsid w:val="004B4F28"/>
    <w:rsid w:val="004C4F05"/>
    <w:rsid w:val="004D6B85"/>
    <w:rsid w:val="004E002F"/>
    <w:rsid w:val="004F3F18"/>
    <w:rsid w:val="004F5AB3"/>
    <w:rsid w:val="004F6CA7"/>
    <w:rsid w:val="0051384A"/>
    <w:rsid w:val="00514EDD"/>
    <w:rsid w:val="00520DFF"/>
    <w:rsid w:val="00524318"/>
    <w:rsid w:val="005277F0"/>
    <w:rsid w:val="005532C5"/>
    <w:rsid w:val="00560CF9"/>
    <w:rsid w:val="0057101D"/>
    <w:rsid w:val="005752F5"/>
    <w:rsid w:val="00577D02"/>
    <w:rsid w:val="00585099"/>
    <w:rsid w:val="0059198E"/>
    <w:rsid w:val="005A3EE9"/>
    <w:rsid w:val="005B172C"/>
    <w:rsid w:val="005C2C08"/>
    <w:rsid w:val="005E3AF5"/>
    <w:rsid w:val="005E41A8"/>
    <w:rsid w:val="005F4625"/>
    <w:rsid w:val="005F658D"/>
    <w:rsid w:val="0060352D"/>
    <w:rsid w:val="00615314"/>
    <w:rsid w:val="00625656"/>
    <w:rsid w:val="006338EA"/>
    <w:rsid w:val="00651AAE"/>
    <w:rsid w:val="00676E4D"/>
    <w:rsid w:val="006803B2"/>
    <w:rsid w:val="006A429B"/>
    <w:rsid w:val="006A4787"/>
    <w:rsid w:val="006C1C85"/>
    <w:rsid w:val="006C6409"/>
    <w:rsid w:val="006D2C7A"/>
    <w:rsid w:val="006D6288"/>
    <w:rsid w:val="006E02C3"/>
    <w:rsid w:val="00701AE6"/>
    <w:rsid w:val="00714855"/>
    <w:rsid w:val="00725387"/>
    <w:rsid w:val="007541ED"/>
    <w:rsid w:val="0077664B"/>
    <w:rsid w:val="007A0365"/>
    <w:rsid w:val="007A314F"/>
    <w:rsid w:val="007A6C07"/>
    <w:rsid w:val="007B0E65"/>
    <w:rsid w:val="007B2598"/>
    <w:rsid w:val="007C001A"/>
    <w:rsid w:val="007C03E7"/>
    <w:rsid w:val="007C7203"/>
    <w:rsid w:val="007D66F1"/>
    <w:rsid w:val="007D7EFC"/>
    <w:rsid w:val="007E7668"/>
    <w:rsid w:val="007F325D"/>
    <w:rsid w:val="007F7240"/>
    <w:rsid w:val="00807CB7"/>
    <w:rsid w:val="008157D9"/>
    <w:rsid w:val="00815C09"/>
    <w:rsid w:val="00821648"/>
    <w:rsid w:val="00834414"/>
    <w:rsid w:val="00841EBF"/>
    <w:rsid w:val="008579F4"/>
    <w:rsid w:val="008652C9"/>
    <w:rsid w:val="00873869"/>
    <w:rsid w:val="0088105C"/>
    <w:rsid w:val="00891CA3"/>
    <w:rsid w:val="00895EE5"/>
    <w:rsid w:val="00896EDB"/>
    <w:rsid w:val="008D03EF"/>
    <w:rsid w:val="008D3795"/>
    <w:rsid w:val="008D4A2E"/>
    <w:rsid w:val="008D7C73"/>
    <w:rsid w:val="008E25D1"/>
    <w:rsid w:val="008E62C9"/>
    <w:rsid w:val="00914C3B"/>
    <w:rsid w:val="009247CB"/>
    <w:rsid w:val="00941F7B"/>
    <w:rsid w:val="00946ECB"/>
    <w:rsid w:val="00957027"/>
    <w:rsid w:val="00987EEB"/>
    <w:rsid w:val="009920AF"/>
    <w:rsid w:val="009926A0"/>
    <w:rsid w:val="0099417D"/>
    <w:rsid w:val="009A3ECF"/>
    <w:rsid w:val="009B670B"/>
    <w:rsid w:val="009C43F8"/>
    <w:rsid w:val="009D6C9D"/>
    <w:rsid w:val="009F367E"/>
    <w:rsid w:val="009F7643"/>
    <w:rsid w:val="00A11F13"/>
    <w:rsid w:val="00A35AEC"/>
    <w:rsid w:val="00A43F8E"/>
    <w:rsid w:val="00A46936"/>
    <w:rsid w:val="00A54367"/>
    <w:rsid w:val="00A61AAC"/>
    <w:rsid w:val="00A817A1"/>
    <w:rsid w:val="00AA665A"/>
    <w:rsid w:val="00AB1009"/>
    <w:rsid w:val="00AB74B3"/>
    <w:rsid w:val="00AC3421"/>
    <w:rsid w:val="00AC3A34"/>
    <w:rsid w:val="00AD7894"/>
    <w:rsid w:val="00AD7AB2"/>
    <w:rsid w:val="00AF43AF"/>
    <w:rsid w:val="00AF5820"/>
    <w:rsid w:val="00AF68B4"/>
    <w:rsid w:val="00B03FE0"/>
    <w:rsid w:val="00B364C4"/>
    <w:rsid w:val="00B53BE5"/>
    <w:rsid w:val="00B60AAE"/>
    <w:rsid w:val="00B63883"/>
    <w:rsid w:val="00B726A3"/>
    <w:rsid w:val="00B84922"/>
    <w:rsid w:val="00BC3698"/>
    <w:rsid w:val="00BC5002"/>
    <w:rsid w:val="00BD7A19"/>
    <w:rsid w:val="00BF7C2A"/>
    <w:rsid w:val="00C172F5"/>
    <w:rsid w:val="00C20164"/>
    <w:rsid w:val="00C40C29"/>
    <w:rsid w:val="00C550C9"/>
    <w:rsid w:val="00C551F7"/>
    <w:rsid w:val="00C6220E"/>
    <w:rsid w:val="00C66DD8"/>
    <w:rsid w:val="00C903EA"/>
    <w:rsid w:val="00C92C52"/>
    <w:rsid w:val="00CA0CE5"/>
    <w:rsid w:val="00CB2535"/>
    <w:rsid w:val="00CD7FC5"/>
    <w:rsid w:val="00CE5922"/>
    <w:rsid w:val="00CF099F"/>
    <w:rsid w:val="00CF12B6"/>
    <w:rsid w:val="00CF57B7"/>
    <w:rsid w:val="00D164DD"/>
    <w:rsid w:val="00D1781A"/>
    <w:rsid w:val="00D23EBA"/>
    <w:rsid w:val="00D4145F"/>
    <w:rsid w:val="00D532C8"/>
    <w:rsid w:val="00D570DA"/>
    <w:rsid w:val="00D653F6"/>
    <w:rsid w:val="00D659AA"/>
    <w:rsid w:val="00D65BFF"/>
    <w:rsid w:val="00D7068B"/>
    <w:rsid w:val="00D740FC"/>
    <w:rsid w:val="00D87B60"/>
    <w:rsid w:val="00D940D1"/>
    <w:rsid w:val="00D96C57"/>
    <w:rsid w:val="00DB1485"/>
    <w:rsid w:val="00DC21A4"/>
    <w:rsid w:val="00DC76B2"/>
    <w:rsid w:val="00DC78CA"/>
    <w:rsid w:val="00DE2B07"/>
    <w:rsid w:val="00DE2D42"/>
    <w:rsid w:val="00E22F6F"/>
    <w:rsid w:val="00E35D56"/>
    <w:rsid w:val="00E47DCC"/>
    <w:rsid w:val="00E55AFD"/>
    <w:rsid w:val="00E5749F"/>
    <w:rsid w:val="00E92E9A"/>
    <w:rsid w:val="00EB3E48"/>
    <w:rsid w:val="00EC488D"/>
    <w:rsid w:val="00EC4DA0"/>
    <w:rsid w:val="00EC764B"/>
    <w:rsid w:val="00ED3731"/>
    <w:rsid w:val="00EE451E"/>
    <w:rsid w:val="00EE573F"/>
    <w:rsid w:val="00F05088"/>
    <w:rsid w:val="00F134D5"/>
    <w:rsid w:val="00F2770F"/>
    <w:rsid w:val="00F412E3"/>
    <w:rsid w:val="00F42C6C"/>
    <w:rsid w:val="00F54654"/>
    <w:rsid w:val="00F64ED4"/>
    <w:rsid w:val="00F65012"/>
    <w:rsid w:val="00F84AEB"/>
    <w:rsid w:val="00F90915"/>
    <w:rsid w:val="00F95907"/>
    <w:rsid w:val="00FA2F23"/>
    <w:rsid w:val="00FD580F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1F20C"/>
  <w15:docId w15:val="{61CC5B12-E0EE-4780-A798-5F43C07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9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4F"/>
    <w:rPr>
      <w:rFonts w:ascii="Arial" w:hAnsi="Arial"/>
      <w:sz w:val="18"/>
      <w:szCs w:val="18"/>
    </w:rPr>
  </w:style>
  <w:style w:type="character" w:styleId="a5">
    <w:name w:val="Hyperlink"/>
    <w:basedOn w:val="a0"/>
    <w:rsid w:val="00A66B10"/>
    <w:rPr>
      <w:color w:val="0000FF"/>
      <w:u w:val="single"/>
    </w:rPr>
  </w:style>
  <w:style w:type="paragraph" w:styleId="a6">
    <w:name w:val="foot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E2145"/>
  </w:style>
  <w:style w:type="paragraph" w:styleId="a8">
    <w:name w:val="head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7F325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ch12">
    <w:name w:val="ch12"/>
    <w:basedOn w:val="a0"/>
    <w:rsid w:val="00AD7AB2"/>
  </w:style>
  <w:style w:type="character" w:customStyle="1" w:styleId="apple-converted-space">
    <w:name w:val="apple-converted-space"/>
    <w:basedOn w:val="a0"/>
    <w:rsid w:val="00AF68B4"/>
  </w:style>
  <w:style w:type="character" w:styleId="aa">
    <w:name w:val="Emphasis"/>
    <w:basedOn w:val="a0"/>
    <w:uiPriority w:val="20"/>
    <w:qFormat/>
    <w:rsid w:val="00AF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k.mcu.edu.tw/subm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ek.mcu.edu.tw/subm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Company>MCU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第15屆銘傳文藝獎參賽基本資料表格</dc:title>
  <dc:creator>admin</dc:creator>
  <cp:lastModifiedBy>8901155</cp:lastModifiedBy>
  <cp:revision>4</cp:revision>
  <cp:lastPrinted>2019-10-23T00:15:00Z</cp:lastPrinted>
  <dcterms:created xsi:type="dcterms:W3CDTF">2020-10-15T08:07:00Z</dcterms:created>
  <dcterms:modified xsi:type="dcterms:W3CDTF">2020-10-22T08:58:00Z</dcterms:modified>
</cp:coreProperties>
</file>