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8F1E" w14:textId="561B5D14" w:rsidR="00D21D8F" w:rsidRPr="00B00BB5" w:rsidRDefault="00D21D8F" w:rsidP="007F4268">
      <w:pPr>
        <w:tabs>
          <w:tab w:val="left" w:pos="9540"/>
        </w:tabs>
        <w:spacing w:line="340" w:lineRule="exact"/>
        <w:ind w:rightChars="-12" w:right="-29"/>
        <w:jc w:val="center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第</w:t>
      </w:r>
      <w:r w:rsidR="000249D6"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3</w:t>
      </w:r>
      <w:r w:rsidR="00A90DAE"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2</w:t>
      </w: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屆銘傳文藝獎【影像</w:t>
      </w:r>
      <w:r w:rsidR="002A7A58"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類</w:t>
      </w: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─</w:t>
      </w:r>
      <w:r w:rsidR="00215181"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微電影</w:t>
      </w: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組】</w:t>
      </w:r>
      <w:r w:rsidR="009200F4"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徵件細則</w:t>
      </w: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：</w:t>
      </w:r>
    </w:p>
    <w:p w14:paraId="3D2D48D1" w14:textId="749B7410" w:rsidR="006D29D2" w:rsidRPr="00B00BB5" w:rsidRDefault="00EE7C65" w:rsidP="00B73695">
      <w:pPr>
        <w:tabs>
          <w:tab w:val="left" w:pos="9540"/>
        </w:tabs>
        <w:spacing w:beforeLines="50" w:before="180" w:line="340" w:lineRule="exact"/>
        <w:ind w:rightChars="276" w:right="662"/>
        <w:jc w:val="center"/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The </w:t>
      </w:r>
      <w:r w:rsidR="000249D6"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A90DAE"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2</w:t>
      </w:r>
      <w:r w:rsid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nd</w:t>
      </w:r>
      <w:r w:rsidR="006D29D2"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="008C7D6B"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</w:rPr>
        <w:t>MCU Literary and Arts Awards</w:t>
      </w:r>
      <w:r w:rsidR="006D29D2"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</w:p>
    <w:p w14:paraId="0D4F4861" w14:textId="77777777" w:rsidR="006D29D2" w:rsidRPr="00B00BB5" w:rsidRDefault="006D29D2" w:rsidP="006D29D2">
      <w:pPr>
        <w:tabs>
          <w:tab w:val="left" w:pos="9540"/>
        </w:tabs>
        <w:spacing w:line="340" w:lineRule="exact"/>
        <w:ind w:rightChars="276" w:right="662"/>
        <w:jc w:val="center"/>
        <w:rPr>
          <w:rFonts w:ascii="Arial" w:eastAsia="標楷體" w:hAnsi="Arial" w:cs="Arial"/>
          <w:b/>
          <w:color w:val="000000" w:themeColor="text1"/>
          <w:szCs w:val="24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Submission Enforcement Rules for Short Film</w:t>
      </w:r>
    </w:p>
    <w:p w14:paraId="35986B89" w14:textId="77777777" w:rsidR="009200F4" w:rsidRPr="00B00BB5" w:rsidRDefault="009200F4" w:rsidP="00954273">
      <w:pPr>
        <w:tabs>
          <w:tab w:val="left" w:pos="9540"/>
        </w:tabs>
        <w:spacing w:line="340" w:lineRule="exact"/>
        <w:ind w:rightChars="276" w:right="662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</w:rPr>
      </w:pPr>
    </w:p>
    <w:p w14:paraId="33622662" w14:textId="5CDCB6EE" w:rsidR="00D21D8F" w:rsidRPr="00B00BB5" w:rsidRDefault="00D21D8F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徵件目的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Purpose</w:t>
      </w: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br/>
      </w:r>
      <w:r w:rsidR="00E21BFC" w:rsidRPr="00B00BB5">
        <w:rPr>
          <w:rFonts w:ascii="Arial" w:eastAsia="標楷體" w:hAnsi="Arial" w:cs="Arial"/>
          <w:color w:val="000000" w:themeColor="text1"/>
          <w:kern w:val="0"/>
          <w:sz w:val="22"/>
        </w:rPr>
        <w:t>鼓勵同學用微電影展現屬於銘傳校園的美麗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，</w:t>
      </w:r>
      <w:r w:rsidR="005864F1" w:rsidRPr="00B00BB5">
        <w:rPr>
          <w:rFonts w:ascii="Arial" w:eastAsia="標楷體" w:hAnsi="Arial" w:cs="Arial"/>
          <w:color w:val="000000" w:themeColor="text1"/>
          <w:kern w:val="0"/>
          <w:sz w:val="22"/>
        </w:rPr>
        <w:t>述說屬於銘傳人的故事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。</w:t>
      </w:r>
    </w:p>
    <w:p w14:paraId="57675F9B" w14:textId="5FE9D05D" w:rsidR="006D29D2" w:rsidRPr="00B00BB5" w:rsidRDefault="006D29D2" w:rsidP="00E84EB4">
      <w:pPr>
        <w:widowControl/>
        <w:spacing w:line="340" w:lineRule="exact"/>
        <w:ind w:leftChars="229" w:left="565" w:hangingChars="7" w:hanging="1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To </w:t>
      </w:r>
      <w:r w:rsidR="00382F91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encourage students to </w:t>
      </w:r>
      <w:r w:rsidR="00071FD5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discover</w:t>
      </w:r>
      <w:r w:rsidR="00382F91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the beauty of MCU campuses via images and </w:t>
      </w:r>
      <w:r w:rsidR="00A9712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to </w:t>
      </w:r>
      <w:r w:rsidR="008C7D6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tell </w:t>
      </w:r>
      <w:r w:rsidR="00A54DB8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a</w:t>
      </w:r>
      <w:r w:rsidR="008C7D6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story about MCU people </w:t>
      </w:r>
      <w:r w:rsidR="00A9712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via </w:t>
      </w:r>
      <w:r w:rsidR="008C7D6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short </w:t>
      </w:r>
      <w:r w:rsidR="00A9712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film</w:t>
      </w:r>
      <w:r w:rsidR="0080078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. </w:t>
      </w:r>
      <w:r w:rsidR="00382F91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</w:p>
    <w:p w14:paraId="33CBADA1" w14:textId="0CCB6ABC" w:rsidR="00457CFD" w:rsidRPr="00E415C1" w:rsidRDefault="00D21D8F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徵件主題</w:t>
      </w:r>
      <w:r w:rsidR="00D31A01" w:rsidRPr="00E415C1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Subject</w:t>
      </w:r>
      <w:r w:rsidRPr="00E415C1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  <w:r w:rsidR="00D31A01" w:rsidRPr="00E415C1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br/>
      </w:r>
      <w:r w:rsidR="00A67808" w:rsidRPr="00E415C1">
        <w:rPr>
          <w:rFonts w:ascii="Arial" w:eastAsia="標楷體" w:hAnsi="Arial" w:cs="Arial"/>
          <w:color w:val="000000" w:themeColor="text1"/>
          <w:kern w:val="0"/>
          <w:sz w:val="22"/>
        </w:rPr>
        <w:t>請以「</w:t>
      </w:r>
      <w:r w:rsidR="00A67808" w:rsidRPr="00E415C1">
        <w:rPr>
          <w:rFonts w:ascii="Arial" w:eastAsia="標楷體" w:hAnsi="Arial" w:cs="Arial"/>
          <w:b/>
          <w:bCs/>
          <w:color w:val="000000" w:themeColor="text1"/>
          <w:kern w:val="0"/>
          <w:sz w:val="22"/>
        </w:rPr>
        <w:t>光</w:t>
      </w:r>
      <w:r w:rsidR="00A67808" w:rsidRPr="00E415C1">
        <w:rPr>
          <w:rFonts w:ascii="Arial" w:eastAsia="標楷體" w:hAnsi="Arial" w:cs="Arial"/>
          <w:color w:val="000000" w:themeColor="text1"/>
          <w:kern w:val="0"/>
          <w:sz w:val="22"/>
        </w:rPr>
        <w:t>」為主題！生活中充滿著各式各樣的光，無論是自然光、人造光或是環境光，都值得我們細心觀察與體會。透過此次拍攝主題，希望參賽者能發揮對於生活中的細心，找出校園中屬於自己的那道光！</w:t>
      </w: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>。</w:t>
      </w:r>
    </w:p>
    <w:p w14:paraId="3DF0C55A" w14:textId="1F48AB66" w:rsidR="00472924" w:rsidRPr="00E415C1" w:rsidRDefault="002B6297" w:rsidP="007F4268">
      <w:pPr>
        <w:widowControl/>
        <w:spacing w:line="340" w:lineRule="exact"/>
        <w:ind w:leftChars="229" w:left="565" w:hangingChars="7" w:hanging="15"/>
        <w:jc w:val="both"/>
        <w:textAlignment w:val="baseline"/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Please use “Light” as </w:t>
      </w:r>
      <w:r w:rsidR="00DA1396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your 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subject</w:t>
      </w:r>
      <w:r w:rsidR="00DA1396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.</w:t>
      </w:r>
      <w:r w:rsidR="008B1250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DA1396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T</w:t>
      </w:r>
      <w:r w:rsidR="00472924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here are several lights in our daily life which are worthy to discover and experience</w:t>
      </w:r>
      <w:r w:rsidR="00DA1396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 no matter</w:t>
      </w:r>
      <w:r w:rsidR="00472924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natural light, artificial light, or </w:t>
      </w:r>
      <w:r w:rsidR="00472924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ambient light. </w:t>
      </w:r>
      <w:r w:rsidR="00DA1396" w:rsidRPr="00E415C1">
        <w:rPr>
          <w:rFonts w:ascii="Arial" w:eastAsia="標楷體" w:hAnsi="Arial" w:cs="Arial"/>
          <w:color w:val="000000" w:themeColor="text1"/>
          <w:kern w:val="0"/>
          <w:sz w:val="22"/>
        </w:rPr>
        <w:t>Through this competition subject, a</w:t>
      </w:r>
      <w:r w:rsidR="00472924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ll participants </w:t>
      </w:r>
      <w:r w:rsidR="00E20E55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can explore and find their own </w:t>
      </w:r>
      <w:r w:rsidR="00DA1396" w:rsidRPr="00E415C1">
        <w:rPr>
          <w:rFonts w:ascii="Arial" w:eastAsia="標楷體" w:hAnsi="Arial" w:cs="Arial"/>
          <w:color w:val="000000" w:themeColor="text1"/>
          <w:kern w:val="0"/>
          <w:sz w:val="22"/>
        </w:rPr>
        <w:t>Light</w:t>
      </w:r>
      <w:r w:rsidR="00E20E55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DA1396" w:rsidRPr="00E415C1">
        <w:rPr>
          <w:rFonts w:ascii="Arial" w:eastAsia="標楷體" w:hAnsi="Arial" w:cs="Arial"/>
          <w:color w:val="000000" w:themeColor="text1"/>
          <w:kern w:val="0"/>
          <w:sz w:val="22"/>
        </w:rPr>
        <w:t>o</w:t>
      </w:r>
      <w:r w:rsidR="00E20E55" w:rsidRPr="00E415C1">
        <w:rPr>
          <w:rFonts w:ascii="Arial" w:eastAsia="標楷體" w:hAnsi="Arial" w:cs="Arial"/>
          <w:color w:val="000000" w:themeColor="text1"/>
          <w:kern w:val="0"/>
          <w:sz w:val="22"/>
        </w:rPr>
        <w:t>n campus</w:t>
      </w:r>
      <w:r w:rsidR="002F54FF" w:rsidRPr="00E415C1">
        <w:rPr>
          <w:rFonts w:ascii="Arial" w:eastAsia="標楷體" w:hAnsi="Arial" w:cs="Arial"/>
          <w:color w:val="000000" w:themeColor="text1"/>
          <w:kern w:val="0"/>
          <w:sz w:val="22"/>
        </w:rPr>
        <w:t>.</w:t>
      </w:r>
    </w:p>
    <w:p w14:paraId="112492C9" w14:textId="77777777" w:rsidR="00A90DAE" w:rsidRPr="00E415C1" w:rsidRDefault="009200F4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b/>
          <w:bCs/>
          <w:color w:val="000000" w:themeColor="text1"/>
          <w:sz w:val="22"/>
          <w:shd w:val="clear" w:color="auto" w:fill="FFFFFF"/>
        </w:rPr>
        <w:t>參賽對象</w:t>
      </w:r>
      <w:r w:rsidR="00D31A01" w:rsidRPr="00E415C1">
        <w:rPr>
          <w:rFonts w:ascii="Arial" w:eastAsia="標楷體" w:hAnsi="Arial" w:cs="Arial"/>
          <w:b/>
          <w:color w:val="000000" w:themeColor="text1"/>
          <w:kern w:val="0"/>
          <w:sz w:val="22"/>
        </w:rPr>
        <w:t>Participants</w:t>
      </w:r>
      <w:r w:rsidRPr="00E415C1">
        <w:rPr>
          <w:rFonts w:ascii="Arial" w:eastAsia="標楷體" w:hAnsi="Arial" w:cs="Arial"/>
          <w:b/>
          <w:bCs/>
          <w:color w:val="000000" w:themeColor="text1"/>
          <w:sz w:val="22"/>
          <w:shd w:val="clear" w:color="auto" w:fill="FFFFFF"/>
        </w:rPr>
        <w:t>：</w:t>
      </w:r>
    </w:p>
    <w:p w14:paraId="0D235EEA" w14:textId="603B4230" w:rsidR="009200F4" w:rsidRPr="00E415C1" w:rsidRDefault="00A90DAE" w:rsidP="00A90DAE">
      <w:pPr>
        <w:widowControl/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本組可以個人或團</w:t>
      </w:r>
      <w:r w:rsidR="00BC3390"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隊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方式報名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(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每組至多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7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人、且需均</w:t>
      </w:r>
      <w:r w:rsidR="005D4426"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為銘傳大學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正式學籍學生）</w:t>
      </w:r>
      <w:r w:rsidR="009200F4"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。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投稿時，請以「導演」為</w:t>
      </w:r>
      <w:r w:rsidR="00430169"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團隊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代表人</w:t>
      </w:r>
      <w:r w:rsidR="009200F4"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。</w:t>
      </w:r>
    </w:p>
    <w:p w14:paraId="20FCDC2D" w14:textId="263D23E4" w:rsidR="00382F91" w:rsidRPr="00E415C1" w:rsidRDefault="002F54FF" w:rsidP="00F25E1C">
      <w:pPr>
        <w:widowControl/>
        <w:spacing w:line="340" w:lineRule="exact"/>
        <w:ind w:left="525"/>
        <w:jc w:val="both"/>
        <w:textAlignment w:val="baseline"/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Participants can </w:t>
      </w:r>
      <w:r w:rsidR="00A64EC7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submit </w:t>
      </w:r>
      <w:r w:rsidR="00C91CC2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their works </w:t>
      </w:r>
      <w:r w:rsidR="00B00BB5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as individuals</w:t>
      </w:r>
      <w:r w:rsidR="00A64EC7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or teams (</w:t>
      </w:r>
      <w:r w:rsidR="00F25E1C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maximum number of participants for each team is 7 students, and all participants must be</w:t>
      </w:r>
      <w:r w:rsidR="00B00BB5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full-time</w:t>
      </w:r>
      <w:r w:rsidR="00F25E1C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MCU students.) </w:t>
      </w:r>
      <w:r w:rsidR="00B00BB5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The student serving as “</w:t>
      </w:r>
      <w:r w:rsidR="00F25E1C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Director</w:t>
      </w:r>
      <w:r w:rsidR="00B00BB5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”</w:t>
      </w:r>
      <w:r w:rsidR="00F25E1C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B00BB5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in the team </w:t>
      </w:r>
      <w:r w:rsidR="00F25E1C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should </w:t>
      </w:r>
      <w:r w:rsidR="00B00BB5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be its </w:t>
      </w:r>
      <w:r w:rsidR="00F25E1C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representa</w:t>
      </w:r>
      <w:r w:rsidR="00B00BB5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tive</w:t>
      </w:r>
      <w:r w:rsidR="00F25E1C"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.</w:t>
      </w:r>
    </w:p>
    <w:p w14:paraId="1F97616C" w14:textId="0C982A9B" w:rsidR="00457CFD" w:rsidRPr="00B00BB5" w:rsidRDefault="00430169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作品形式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Limitations</w:t>
      </w:r>
      <w:r w:rsidR="00D21D8F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0D81331F" w14:textId="5C670F3E" w:rsidR="00457CFD" w:rsidRPr="00B00BB5" w:rsidRDefault="00BC3390" w:rsidP="007F4268">
      <w:pPr>
        <w:pStyle w:val="a4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jc w:val="both"/>
        <w:textAlignment w:val="baseline"/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5</w:t>
      </w:r>
      <w:r w:rsidR="00D21D8F" w:rsidRPr="00B00BB5">
        <w:rPr>
          <w:rFonts w:ascii="Arial" w:eastAsia="標楷體" w:hAnsi="Arial" w:cs="Arial"/>
          <w:color w:val="000000" w:themeColor="text1"/>
          <w:kern w:val="0"/>
          <w:sz w:val="22"/>
        </w:rPr>
        <w:t>分鐘以內短片，任何影像器材拍攝皆可</w:t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D12CF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Short film with 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5</w:t>
      </w:r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-minute maximum</w:t>
      </w:r>
      <w:r w:rsidR="00D12CF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D12CF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produced using</w:t>
      </w:r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by any equipment</w:t>
      </w:r>
      <w:r w:rsidR="008C315A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.</w:t>
      </w:r>
    </w:p>
    <w:p w14:paraId="3092D94B" w14:textId="77777777" w:rsidR="00457CFD" w:rsidRPr="00B00BB5" w:rsidRDefault="00457CFD" w:rsidP="007F4268">
      <w:pPr>
        <w:pStyle w:val="a4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原始長寬比上傳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16:9 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的影片（建議使用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1280x720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）</w:t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694B7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Upload the film with original widescreen </w:t>
      </w:r>
      <w:r w:rsidR="00A9712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formatting </w:t>
      </w:r>
      <w:r w:rsidR="00694B7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16:9 (Suggest </w:t>
      </w:r>
      <w:proofErr w:type="gramStart"/>
      <w:r w:rsidR="00694B7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to use</w:t>
      </w:r>
      <w:proofErr w:type="gramEnd"/>
      <w:r w:rsidR="00694B7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1280 X 720)</w:t>
      </w:r>
    </w:p>
    <w:p w14:paraId="7BB02EAB" w14:textId="2BFB0CA5" w:rsidR="00D21D8F" w:rsidRPr="00B00BB5" w:rsidRDefault="00E21BFC" w:rsidP="007F4268">
      <w:pPr>
        <w:pStyle w:val="a4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jc w:val="both"/>
        <w:textAlignment w:val="baseline"/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影片</w:t>
      </w:r>
      <w:r w:rsidR="00A05C62" w:rsidRPr="00B00BB5">
        <w:rPr>
          <w:rFonts w:ascii="Arial" w:eastAsia="標楷體" w:hAnsi="Arial" w:cs="Arial"/>
          <w:color w:val="000000" w:themeColor="text1"/>
          <w:kern w:val="0"/>
          <w:sz w:val="22"/>
        </w:rPr>
        <w:t>場景</w:t>
      </w:r>
      <w:r w:rsidR="00457CFD" w:rsidRPr="00B00BB5">
        <w:rPr>
          <w:rFonts w:ascii="Arial" w:eastAsia="標楷體" w:hAnsi="Arial" w:cs="Arial"/>
          <w:color w:val="000000" w:themeColor="text1"/>
          <w:kern w:val="0"/>
          <w:sz w:val="22"/>
        </w:rPr>
        <w:t>50</w:t>
      </w:r>
      <w:r w:rsidR="00457CFD" w:rsidRPr="00B00BB5">
        <w:rPr>
          <w:rFonts w:ascii="Arial" w:eastAsia="標楷體" w:hAnsi="Arial" w:cs="Arial"/>
          <w:color w:val="000000" w:themeColor="text1"/>
          <w:kern w:val="0"/>
          <w:sz w:val="22"/>
        </w:rPr>
        <w:t>％以上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需取景於</w:t>
      </w:r>
      <w:r w:rsidR="00457CFD" w:rsidRPr="00B00BB5">
        <w:rPr>
          <w:rFonts w:ascii="Arial" w:eastAsia="標楷體" w:hAnsi="Arial" w:cs="Arial"/>
          <w:color w:val="000000" w:themeColor="text1"/>
          <w:kern w:val="0"/>
          <w:sz w:val="22"/>
        </w:rPr>
        <w:t>銘傳校園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內</w:t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At least 50% filmed on </w:t>
      </w:r>
      <w:proofErr w:type="gramStart"/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a</w:t>
      </w:r>
      <w:proofErr w:type="gramEnd"/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MCU campus</w:t>
      </w:r>
      <w:r w:rsidR="008C315A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.</w:t>
      </w:r>
    </w:p>
    <w:p w14:paraId="30FB50DB" w14:textId="77777777" w:rsidR="00D21D8F" w:rsidRPr="00B00BB5" w:rsidRDefault="00D21D8F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參賽方式</w:t>
      </w:r>
      <w:r w:rsidR="00B03773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Submission Procedures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3459A96A" w14:textId="77777777" w:rsidR="00D21D8F" w:rsidRPr="00B00BB5" w:rsidRDefault="00D21D8F" w:rsidP="007F4268">
      <w:pPr>
        <w:widowControl/>
        <w:numPr>
          <w:ilvl w:val="1"/>
          <w:numId w:val="1"/>
        </w:numPr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參賽作品依要求格式上傳至</w:t>
      </w:r>
      <w:r w:rsidR="004F771E">
        <w:fldChar w:fldCharType="begin"/>
      </w:r>
      <w:r w:rsidR="004F771E">
        <w:instrText xml:space="preserve"> HYPERLINK "https://www.youtube.com/" \t "_blank" </w:instrText>
      </w:r>
      <w:r w:rsidR="004F771E">
        <w:fldChar w:fldCharType="separate"/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YouTube</w:t>
      </w:r>
      <w:r w:rsidR="004F771E">
        <w:rPr>
          <w:rFonts w:ascii="Arial" w:eastAsia="標楷體" w:hAnsi="Arial" w:cs="Arial"/>
          <w:color w:val="000000" w:themeColor="text1"/>
          <w:kern w:val="0"/>
          <w:sz w:val="22"/>
        </w:rPr>
        <w:fldChar w:fldCharType="end"/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5F57D8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03059E" w:rsidRPr="00B00BB5">
        <w:rPr>
          <w:rFonts w:ascii="Arial" w:eastAsia="標楷體" w:hAnsi="Arial" w:cs="Arial"/>
          <w:color w:val="000000" w:themeColor="text1"/>
          <w:kern w:val="0"/>
          <w:sz w:val="22"/>
        </w:rPr>
        <w:t>Upload your submission to YouTube as required.</w:t>
      </w:r>
    </w:p>
    <w:p w14:paraId="095294BB" w14:textId="7108411D" w:rsidR="00E21BFC" w:rsidRPr="00B00BB5" w:rsidRDefault="00E21BFC" w:rsidP="00E21BFC">
      <w:pPr>
        <w:pStyle w:val="a4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jc w:val="both"/>
        <w:textAlignment w:val="baseline"/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上傳影片標題：「（作品名稱）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-</w:t>
      </w:r>
      <w:r w:rsidR="008C315A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3</w:t>
      </w:r>
      <w:r w:rsidR="005D4426" w:rsidRPr="00B00BB5">
        <w:rPr>
          <w:rFonts w:ascii="Arial" w:eastAsia="標楷體" w:hAnsi="Arial" w:cs="Arial"/>
          <w:color w:val="000000" w:themeColor="text1"/>
          <w:kern w:val="0"/>
          <w:sz w:val="22"/>
        </w:rPr>
        <w:t>2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th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銘傳文藝獎」</w:t>
      </w:r>
      <w:r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Upload the film as “</w:t>
      </w:r>
      <w:r w:rsidR="00CB1580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film title</w:t>
      </w:r>
      <w:r w:rsidR="00CB1580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—</w:t>
      </w:r>
      <w:r w:rsidR="008C315A" w:rsidRPr="00B00BB5">
        <w:rPr>
          <w:rFonts w:ascii="Arial" w:eastAsia="標楷體" w:hAnsi="Arial" w:cs="Arial"/>
          <w:color w:val="000000" w:themeColor="text1"/>
          <w:kern w:val="0"/>
          <w:sz w:val="22"/>
        </w:rPr>
        <w:t>3</w:t>
      </w:r>
      <w:r w:rsidR="005D4426" w:rsidRPr="00B00BB5">
        <w:rPr>
          <w:rFonts w:ascii="Arial" w:eastAsia="標楷體" w:hAnsi="Arial" w:cs="Arial"/>
          <w:color w:val="000000" w:themeColor="text1"/>
          <w:kern w:val="0"/>
          <w:sz w:val="22"/>
        </w:rPr>
        <w:t>2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  <w:vertAlign w:val="superscript"/>
        </w:rPr>
        <w:t>th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MCU Literary and Arts Awards”</w:t>
      </w:r>
    </w:p>
    <w:p w14:paraId="6EC528C3" w14:textId="18D24BE0" w:rsidR="00D21D8F" w:rsidRPr="00B00BB5" w:rsidRDefault="00457CFD" w:rsidP="007F4268">
      <w:pPr>
        <w:widowControl/>
        <w:numPr>
          <w:ilvl w:val="1"/>
          <w:numId w:val="1"/>
        </w:numPr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至</w:t>
      </w:r>
      <w:r w:rsidR="00D21D8F" w:rsidRPr="00B00BB5">
        <w:rPr>
          <w:rFonts w:ascii="Arial" w:eastAsia="標楷體" w:hAnsi="Arial" w:cs="Arial"/>
          <w:color w:val="000000" w:themeColor="text1"/>
          <w:kern w:val="0"/>
          <w:sz w:val="22"/>
        </w:rPr>
        <w:t>官方網站</w:t>
      </w:r>
      <w:r w:rsidR="00282C68" w:rsidRPr="00B00BB5">
        <w:rPr>
          <w:rFonts w:ascii="Arial" w:eastAsia="標楷體" w:hAnsi="Arial" w:cs="Arial"/>
          <w:color w:val="000000" w:themeColor="text1"/>
          <w:kern w:val="0"/>
          <w:sz w:val="22"/>
        </w:rPr>
        <w:t>，</w:t>
      </w:r>
      <w:r w:rsidR="005D4426" w:rsidRPr="00B00BB5">
        <w:rPr>
          <w:rFonts w:ascii="Arial" w:eastAsia="標楷體" w:hAnsi="Arial" w:cs="Arial"/>
          <w:color w:val="000000" w:themeColor="text1"/>
          <w:kern w:val="0"/>
          <w:sz w:val="22"/>
        </w:rPr>
        <w:t>登錄參賽資料及</w:t>
      </w:r>
      <w:r w:rsidR="00D21D8F" w:rsidRPr="00B00BB5">
        <w:rPr>
          <w:rFonts w:ascii="Arial" w:eastAsia="標楷體" w:hAnsi="Arial" w:cs="Arial"/>
          <w:color w:val="000000" w:themeColor="text1"/>
          <w:kern w:val="0"/>
          <w:sz w:val="22"/>
        </w:rPr>
        <w:t>競賽短片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網址</w:t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7C073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Register on </w:t>
      </w:r>
      <w:r w:rsidR="00A54DB8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MCU Literary and Arts Awards </w:t>
      </w:r>
      <w:r w:rsidR="007C073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website and upload the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YouTube </w:t>
      </w:r>
      <w:r w:rsidR="007C0731" w:rsidRPr="00B00BB5">
        <w:rPr>
          <w:rFonts w:ascii="Arial" w:eastAsia="標楷體" w:hAnsi="Arial" w:cs="Arial"/>
          <w:color w:val="000000" w:themeColor="text1"/>
          <w:kern w:val="0"/>
          <w:sz w:val="22"/>
        </w:rPr>
        <w:t>URL.</w:t>
      </w:r>
    </w:p>
    <w:p w14:paraId="1CB9B834" w14:textId="77777777" w:rsidR="00457CFD" w:rsidRPr="00B00BB5" w:rsidRDefault="00457CFD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評審項目</w:t>
      </w:r>
      <w:r w:rsidR="007A3FD9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Review Items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1BDC6401" w14:textId="77777777" w:rsidR="00457CFD" w:rsidRPr="00B00BB5" w:rsidRDefault="00457CFD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3232" w:hanging="283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影片創意</w:t>
      </w:r>
      <w:r w:rsidR="008A2FE4" w:rsidRPr="00B00BB5">
        <w:rPr>
          <w:rFonts w:ascii="Arial" w:eastAsia="標楷體" w:hAnsi="Arial" w:cs="Arial"/>
          <w:color w:val="000000" w:themeColor="text1"/>
          <w:kern w:val="0"/>
          <w:sz w:val="22"/>
        </w:rPr>
        <w:t>Creativity 40%</w:t>
      </w:r>
    </w:p>
    <w:p w14:paraId="70F54E48" w14:textId="77777777" w:rsidR="00457CFD" w:rsidRPr="00B00BB5" w:rsidRDefault="00917A40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3232" w:hanging="283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故事敘事方式</w:t>
      </w:r>
      <w:r w:rsidR="00F41D29" w:rsidRPr="00B00BB5">
        <w:rPr>
          <w:rFonts w:ascii="Arial" w:eastAsia="標楷體" w:hAnsi="Arial" w:cs="Arial"/>
          <w:color w:val="000000" w:themeColor="text1"/>
          <w:kern w:val="0"/>
          <w:sz w:val="22"/>
        </w:rPr>
        <w:t>Storytelling methods 40%</w:t>
      </w:r>
    </w:p>
    <w:p w14:paraId="0DC90AC8" w14:textId="77777777" w:rsidR="00457CFD" w:rsidRPr="00B00BB5" w:rsidRDefault="00917A40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3232" w:hanging="283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拍攝與剪輯技巧</w:t>
      </w:r>
      <w:r w:rsidR="00F41D29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Filming and </w:t>
      </w:r>
      <w:r w:rsidR="00B8638B" w:rsidRPr="00B00BB5">
        <w:rPr>
          <w:rFonts w:ascii="Arial" w:eastAsia="標楷體" w:hAnsi="Arial" w:cs="Arial"/>
          <w:color w:val="000000" w:themeColor="text1"/>
          <w:kern w:val="0"/>
          <w:sz w:val="22"/>
        </w:rPr>
        <w:t>e</w:t>
      </w:r>
      <w:r w:rsidR="00F41D29" w:rsidRPr="00B00BB5">
        <w:rPr>
          <w:rFonts w:ascii="Arial" w:eastAsia="標楷體" w:hAnsi="Arial" w:cs="Arial"/>
          <w:color w:val="000000" w:themeColor="text1"/>
          <w:kern w:val="0"/>
          <w:sz w:val="22"/>
        </w:rPr>
        <w:t>diting techniques</w:t>
      </w:r>
      <w:r w:rsidR="00B8638B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20%</w:t>
      </w:r>
    </w:p>
    <w:p w14:paraId="74AF6069" w14:textId="77777777" w:rsidR="001B5A67" w:rsidRPr="00B00BB5" w:rsidRDefault="00CA1DE9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評審方式</w:t>
      </w:r>
      <w:r w:rsidR="00B8638B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Review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70A2ED0A" w14:textId="78C09543" w:rsidR="00B73695" w:rsidRPr="00B00BB5" w:rsidRDefault="001B5A67" w:rsidP="00EE0710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採匿名審稿制，主辦單位將聘校內外、相關領域專家學者擔任評審委員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。</w:t>
      </w:r>
      <w:r w:rsidR="00D31A01" w:rsidRPr="00B00BB5">
        <w:rPr>
          <w:rFonts w:ascii="Arial" w:eastAsia="標楷體" w:hAnsi="Arial" w:cs="Arial"/>
          <w:color w:val="000000" w:themeColor="text1"/>
          <w:kern w:val="0"/>
          <w:sz w:val="22"/>
        </w:rPr>
        <w:br/>
      </w:r>
      <w:r w:rsidR="00B8638B" w:rsidRPr="00B00BB5">
        <w:rPr>
          <w:rFonts w:ascii="Arial" w:eastAsia="標楷體" w:hAnsi="Arial" w:cs="Arial"/>
          <w:color w:val="000000" w:themeColor="text1"/>
          <w:kern w:val="0"/>
          <w:sz w:val="22"/>
        </w:rPr>
        <w:t>The submissions are reviewed anonymously; the responsible unit will engage 2 to 3 on- or off-campus judges related to the field in accordance with the number of submissions.</w:t>
      </w:r>
    </w:p>
    <w:p w14:paraId="356C837B" w14:textId="77777777" w:rsidR="00CA1DE9" w:rsidRPr="00B00BB5" w:rsidRDefault="00CA1DE9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lastRenderedPageBreak/>
        <w:t>獎項</w:t>
      </w:r>
      <w:r w:rsidR="00A3608D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Prizes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1EFCE06D" w14:textId="51F0072B" w:rsidR="00A3608D" w:rsidRPr="00B00BB5" w:rsidRDefault="005E3B54" w:rsidP="00103BC7">
      <w:pPr>
        <w:widowControl/>
        <w:spacing w:line="340" w:lineRule="exact"/>
        <w:ind w:left="681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sz w:val="22"/>
          <w:bdr w:val="none" w:sz="0" w:space="0" w:color="auto" w:frame="1"/>
        </w:rPr>
        <w:t>本組取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首獎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</w:t>
      </w:r>
      <w:r w:rsidR="009200F4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組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獎金</w:t>
      </w:r>
      <w:r w:rsidR="009B26D6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3</w:t>
      </w:r>
      <w:r w:rsidR="004F3B0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</w:t>
      </w:r>
      <w:r w:rsidR="00A3367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000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元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每位組員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獎狀一紙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、貮獎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</w:t>
      </w:r>
      <w:r w:rsidR="009200F4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組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獎金</w:t>
      </w:r>
      <w:r w:rsidR="004F3B0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</w:t>
      </w:r>
      <w:r w:rsidR="00E21BF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5</w:t>
      </w:r>
      <w:r w:rsidR="00A3367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000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元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每位組員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獎狀一紙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、參獎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</w:t>
      </w:r>
      <w:r w:rsidR="009200F4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組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獎金</w:t>
      </w:r>
      <w:r w:rsidR="008C315A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10</w:t>
      </w:r>
      <w:r w:rsidR="00A3367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000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元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每位組員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獎狀一紙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="00AC32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優選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3</w:t>
      </w:r>
      <w:r w:rsidR="009200F4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組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獎金</w:t>
      </w:r>
      <w:r w:rsidR="00E21BF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5</w:t>
      </w:r>
      <w:r w:rsidR="00A3367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000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元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每位組員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獎狀一紙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="009200F4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D31A01" w:rsidRPr="00B00BB5">
        <w:rPr>
          <w:rFonts w:ascii="Arial" w:eastAsia="標楷體" w:hAnsi="Arial" w:cs="Arial"/>
          <w:color w:val="000000" w:themeColor="text1"/>
          <w:sz w:val="22"/>
        </w:rPr>
        <w:br/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>1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  <w:vertAlign w:val="superscript"/>
        </w:rPr>
        <w:t>st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Prize: </w:t>
      </w:r>
      <w:r w:rsidR="004F3B0B" w:rsidRPr="00B00BB5">
        <w:rPr>
          <w:rFonts w:ascii="Arial" w:eastAsia="標楷體" w:hAnsi="Arial" w:cs="Arial"/>
          <w:color w:val="000000" w:themeColor="text1"/>
          <w:kern w:val="0"/>
          <w:sz w:val="22"/>
        </w:rPr>
        <w:t>30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>,000NTD with a certificate; 2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  <w:vertAlign w:val="superscript"/>
        </w:rPr>
        <w:t>nd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Prize: </w:t>
      </w:r>
      <w:r w:rsidR="004F3B0B" w:rsidRPr="00B00BB5">
        <w:rPr>
          <w:rFonts w:ascii="Arial" w:eastAsia="標楷體" w:hAnsi="Arial" w:cs="Arial"/>
          <w:color w:val="000000" w:themeColor="text1"/>
          <w:kern w:val="0"/>
          <w:sz w:val="22"/>
        </w:rPr>
        <w:t>1</w:t>
      </w:r>
      <w:r w:rsidR="00E21BFC" w:rsidRPr="00B00BB5">
        <w:rPr>
          <w:rFonts w:ascii="Arial" w:eastAsia="標楷體" w:hAnsi="Arial" w:cs="Arial"/>
          <w:color w:val="000000" w:themeColor="text1"/>
          <w:kern w:val="0"/>
          <w:sz w:val="22"/>
        </w:rPr>
        <w:t>5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>,000NTD with a certificate; 3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  <w:vertAlign w:val="superscript"/>
        </w:rPr>
        <w:t>rd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Prize: </w:t>
      </w:r>
      <w:r w:rsidR="008C315A" w:rsidRPr="00B00BB5">
        <w:rPr>
          <w:rFonts w:ascii="Arial" w:eastAsia="標楷體" w:hAnsi="Arial" w:cs="Arial"/>
          <w:color w:val="000000" w:themeColor="text1"/>
          <w:kern w:val="0"/>
          <w:sz w:val="22"/>
        </w:rPr>
        <w:t>10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,000NTD with a certificate; 3 Honorable Mentions: </w:t>
      </w:r>
      <w:r w:rsidR="00E21BFC" w:rsidRPr="00B00BB5">
        <w:rPr>
          <w:rFonts w:ascii="Arial" w:eastAsia="標楷體" w:hAnsi="Arial" w:cs="Arial"/>
          <w:color w:val="000000" w:themeColor="text1"/>
          <w:kern w:val="0"/>
          <w:sz w:val="22"/>
        </w:rPr>
        <w:t>5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,000NTD with a certificate for each winner. </w:t>
      </w:r>
    </w:p>
    <w:p w14:paraId="69C93DEB" w14:textId="77777777" w:rsidR="00737A7C" w:rsidRPr="00E415C1" w:rsidRDefault="00737A7C" w:rsidP="00E415C1">
      <w:pPr>
        <w:widowControl/>
        <w:numPr>
          <w:ilvl w:val="0"/>
          <w:numId w:val="1"/>
        </w:numPr>
        <w:spacing w:line="340" w:lineRule="exact"/>
        <w:ind w:left="567" w:hanging="425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Aesthetics Evaluation</w:t>
      </w:r>
      <w:r w:rsidR="00BC3390" w:rsidRPr="00E415C1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美感力認證：</w:t>
      </w:r>
    </w:p>
    <w:p w14:paraId="1A6FCD7A" w14:textId="77777777" w:rsidR="00A62D74" w:rsidRPr="00A62D74" w:rsidRDefault="00A62D74" w:rsidP="00A62D74">
      <w:pPr>
        <w:widowControl/>
        <w:spacing w:line="340" w:lineRule="exact"/>
        <w:ind w:leftChars="295" w:left="708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-</w:t>
      </w: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美感力基本檢核證明！前三名另可持獎狀做為</w:t>
      </w: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u w:val="single"/>
          <w:bdr w:val="none" w:sz="0" w:space="0" w:color="auto" w:frame="1"/>
        </w:rPr>
        <w:t>卓越美感力</w:t>
      </w: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檢核證明</w:t>
      </w:r>
      <w:r w:rsidRPr="00A62D74"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This is a certified event for Ming </w:t>
      </w:r>
      <w:proofErr w:type="spellStart"/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Chuan</w:t>
      </w:r>
      <w:proofErr w:type="spellEnd"/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University 10 Pillars Education –Aesthetics. The works approved to enter the 2nd round review by the judges as exhibiting a certain level of creativity will be issued a “Nomination Certificate” that can be used as evidence for Aesthetics pillar basic review. The top 3 winners may use their awards for the evidence for Excellent Aesthetics. </w:t>
      </w:r>
    </w:p>
    <w:p w14:paraId="663A67CC" w14:textId="19333FED" w:rsidR="009200F4" w:rsidRPr="00B00BB5" w:rsidRDefault="0031681E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注意事項</w:t>
      </w: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Note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1869B3AC" w14:textId="0F2B2015" w:rsidR="00A75B34" w:rsidRPr="00E415C1" w:rsidRDefault="009200F4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>參賽作品須為參賽團</w:t>
      </w:r>
      <w:r w:rsidR="00BC3390" w:rsidRPr="00E415C1">
        <w:rPr>
          <w:rFonts w:ascii="Arial" w:eastAsia="標楷體" w:hAnsi="Arial" w:cs="Arial"/>
          <w:color w:val="000000" w:themeColor="text1"/>
          <w:kern w:val="0"/>
          <w:sz w:val="22"/>
        </w:rPr>
        <w:t>隊</w:t>
      </w: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>自行創作作品，經</w:t>
      </w:r>
      <w:r w:rsidR="00BC3390" w:rsidRPr="00E415C1">
        <w:rPr>
          <w:rFonts w:ascii="Arial" w:eastAsia="標楷體" w:hAnsi="Arial" w:cs="Arial"/>
          <w:color w:val="000000" w:themeColor="text1"/>
          <w:kern w:val="0"/>
          <w:sz w:val="22"/>
        </w:rPr>
        <w:t>所有</w:t>
      </w: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>團隊</w:t>
      </w:r>
      <w:r w:rsidR="00406B3F" w:rsidRPr="00E415C1">
        <w:rPr>
          <w:rFonts w:ascii="Arial" w:eastAsia="標楷體" w:hAnsi="Arial" w:cs="Arial"/>
          <w:color w:val="000000" w:themeColor="text1"/>
          <w:kern w:val="0"/>
          <w:sz w:val="22"/>
        </w:rPr>
        <w:t>成員</w:t>
      </w: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>同意參賽。</w:t>
      </w:r>
    </w:p>
    <w:p w14:paraId="6E9C96AB" w14:textId="4F25B790" w:rsidR="00A75B34" w:rsidRPr="00E415C1" w:rsidRDefault="00B74692" w:rsidP="00A75B34">
      <w:pPr>
        <w:widowControl/>
        <w:spacing w:line="340" w:lineRule="exact"/>
        <w:ind w:left="681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All submissions must be created by participants </w:t>
      </w:r>
      <w:r w:rsidR="00D030CE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themselves and all team members </w:t>
      </w:r>
      <w:r w:rsidR="00B00BB5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who shared in creating a work must </w:t>
      </w:r>
      <w:r w:rsidR="00D95633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agree to participate </w:t>
      </w:r>
      <w:r w:rsidR="00B00BB5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in the </w:t>
      </w:r>
      <w:r w:rsidR="00D95633" w:rsidRPr="00E415C1">
        <w:rPr>
          <w:rFonts w:ascii="Arial" w:eastAsia="標楷體" w:hAnsi="Arial" w:cs="Arial"/>
          <w:color w:val="000000" w:themeColor="text1"/>
          <w:kern w:val="0"/>
          <w:sz w:val="22"/>
        </w:rPr>
        <w:t>competition.</w:t>
      </w:r>
    </w:p>
    <w:p w14:paraId="69ACF1C5" w14:textId="2F6D8A91" w:rsidR="009200F4" w:rsidRPr="00B00BB5" w:rsidRDefault="00764100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Submissions must be produced by the participant or the team and approved by the author or the team for participation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in this competition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. </w:t>
      </w:r>
    </w:p>
    <w:p w14:paraId="2AC40BA7" w14:textId="77777777" w:rsidR="009200F4" w:rsidRPr="00B00BB5" w:rsidRDefault="009200F4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參賽作品</w:t>
      </w:r>
      <w:r w:rsidR="00846B02" w:rsidRPr="00B00BB5">
        <w:rPr>
          <w:rFonts w:ascii="Arial" w:eastAsia="標楷體" w:hAnsi="Arial" w:cs="Arial"/>
          <w:color w:val="000000" w:themeColor="text1"/>
          <w:kern w:val="0"/>
          <w:sz w:val="22"/>
        </w:rPr>
        <w:t>如在頒獎典禮前獲得其它競賽獎項，主辦單位將取消該作品評審與獲獎資格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。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If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any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work wins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a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prize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in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any 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other competition before </w:t>
      </w:r>
      <w:r w:rsidR="00A54DB8" w:rsidRPr="00B00BB5">
        <w:rPr>
          <w:rFonts w:ascii="Arial" w:eastAsia="標楷體" w:hAnsi="Arial" w:cs="Arial"/>
          <w:color w:val="000000" w:themeColor="text1"/>
          <w:kern w:val="0"/>
          <w:sz w:val="22"/>
        </w:rPr>
        <w:t>MCU Literary and Arts Awards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Ceremony, the host unit will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cease 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>evaluatin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g this work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and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it will be dis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>qualifi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ed from this competition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. </w:t>
      </w:r>
    </w:p>
    <w:p w14:paraId="3DFFCD86" w14:textId="620459EC" w:rsidR="009200F4" w:rsidRPr="00B00BB5" w:rsidRDefault="009200F4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作品內容須</w:t>
      </w:r>
      <w:r w:rsidR="001477EC" w:rsidRPr="00B00BB5">
        <w:rPr>
          <w:rFonts w:ascii="Arial" w:eastAsia="標楷體" w:hAnsi="Arial" w:cs="Arial"/>
          <w:color w:val="000000" w:themeColor="text1"/>
          <w:kern w:val="0"/>
          <w:sz w:val="22"/>
        </w:rPr>
        <w:t>符合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本校相關法令規定。</w:t>
      </w:r>
      <w:r w:rsidR="0036011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The content of the submission must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a</w:t>
      </w:r>
      <w:r w:rsidR="0036011D" w:rsidRPr="00B00BB5">
        <w:rPr>
          <w:rFonts w:ascii="Arial" w:eastAsia="標楷體" w:hAnsi="Arial" w:cs="Arial"/>
          <w:color w:val="000000" w:themeColor="text1"/>
          <w:kern w:val="0"/>
          <w:sz w:val="22"/>
        </w:rPr>
        <w:t>b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id</w:t>
      </w:r>
      <w:r w:rsidR="0036011D" w:rsidRPr="00B00BB5">
        <w:rPr>
          <w:rFonts w:ascii="Arial" w:eastAsia="標楷體" w:hAnsi="Arial" w:cs="Arial"/>
          <w:color w:val="000000" w:themeColor="text1"/>
          <w:kern w:val="0"/>
          <w:sz w:val="22"/>
        </w:rPr>
        <w:t>e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by</w:t>
      </w:r>
      <w:r w:rsidR="008C7D6B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the </w:t>
      </w:r>
      <w:r w:rsidR="001532CC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relevant MCU regulations. </w:t>
      </w:r>
    </w:p>
    <w:p w14:paraId="197C6EF0" w14:textId="7E9DC21D" w:rsidR="00385418" w:rsidRPr="00B00BB5" w:rsidRDefault="009200F4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參賽者應確認擁有作品著作權，不得使用侵權之疑的圖像、影像或音樂，禁止抄襲或複製他人作品。主辦單位不承擔包括（不限於）肖像權、名譽權、隱私權、著作權、商標權等糾紛而產生的法律責任。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>All participants must possess the copyright of the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ir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submission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. It is not permissible to 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>us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e any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picture, image or music 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that infringe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s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upon or 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>violat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e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s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copyright, 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or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is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>plagiarized. The host unit will not take any legal responsibility f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or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any infringement of 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>portrait</w:t>
      </w:r>
      <w:r w:rsidR="00CB1580" w:rsidRPr="00B00BB5">
        <w:rPr>
          <w:rFonts w:ascii="Arial" w:eastAsia="標楷體" w:hAnsi="Arial" w:cs="Arial"/>
          <w:color w:val="000000" w:themeColor="text1"/>
          <w:kern w:val="0"/>
          <w:sz w:val="22"/>
        </w:rPr>
        <w:t>ure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rights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>, reputation, privacy, copy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right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or t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rademark. </w:t>
      </w:r>
    </w:p>
    <w:p w14:paraId="55B8BE2F" w14:textId="047A791C" w:rsidR="00385418" w:rsidRPr="00B00BB5" w:rsidRDefault="005F57D8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參賽作品</w:t>
      </w:r>
      <w:r w:rsidR="001477EC" w:rsidRPr="00B00BB5">
        <w:rPr>
          <w:rFonts w:ascii="Arial" w:eastAsia="標楷體" w:hAnsi="Arial" w:cs="Arial"/>
          <w:color w:val="000000" w:themeColor="text1"/>
          <w:kern w:val="0"/>
          <w:sz w:val="22"/>
        </w:rPr>
        <w:t>如有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著作權爭議，或侵害智慧財產權情形，參賽者應自負法律責任，</w:t>
      </w:r>
      <w:r w:rsidRPr="00B00BB5">
        <w:rPr>
          <w:rFonts w:ascii="Arial" w:eastAsia="標楷體" w:hAnsi="Arial" w:cs="Arial"/>
          <w:color w:val="000000" w:themeColor="text1"/>
          <w:sz w:val="22"/>
        </w:rPr>
        <w:t>主辦單位亦將取消參賽或得獎資格，追回獎項與獎金。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>If there is any report or complaint that the work was created by another party, stolen from another party or copied from another work, the participant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(s)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shall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bear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the legal responsibility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; should the report prove true</w:t>
      </w:r>
      <w:r w:rsidR="00CA1C1F" w:rsidRPr="00B00BB5">
        <w:rPr>
          <w:rFonts w:ascii="Arial" w:eastAsia="標楷體" w:hAnsi="Arial" w:cs="Arial"/>
          <w:color w:val="000000" w:themeColor="text1"/>
          <w:kern w:val="0"/>
          <w:sz w:val="22"/>
        </w:rPr>
        <w:t>,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the entry will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be disqualified.</w:t>
      </w:r>
      <w:r w:rsidR="00A54DB8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If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such a 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>work is awarded a prize, the award and the prize shall be returned.</w:t>
      </w:r>
    </w:p>
    <w:p w14:paraId="2B64F87A" w14:textId="77777777" w:rsidR="003C7EFC" w:rsidRPr="00B00BB5" w:rsidRDefault="00385418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本</w:t>
      </w:r>
      <w:r w:rsidR="00A308E6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細則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如有未盡事宜，得經修正後公布。</w:t>
      </w:r>
      <w:r w:rsidR="007F4268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br/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>All matters not specified above will be announced separately.</w:t>
      </w:r>
    </w:p>
    <w:sectPr w:rsidR="003C7EFC" w:rsidRPr="00B00BB5" w:rsidSect="00B73695">
      <w:pgSz w:w="11906" w:h="16838"/>
      <w:pgMar w:top="1021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64FF" w14:textId="77777777" w:rsidR="00070D35" w:rsidRDefault="00070D35" w:rsidP="00215181">
      <w:r>
        <w:separator/>
      </w:r>
    </w:p>
  </w:endnote>
  <w:endnote w:type="continuationSeparator" w:id="0">
    <w:p w14:paraId="77F1CB37" w14:textId="77777777" w:rsidR="00070D35" w:rsidRDefault="00070D35" w:rsidP="0021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719E" w14:textId="77777777" w:rsidR="00070D35" w:rsidRDefault="00070D35" w:rsidP="00215181">
      <w:r>
        <w:separator/>
      </w:r>
    </w:p>
  </w:footnote>
  <w:footnote w:type="continuationSeparator" w:id="0">
    <w:p w14:paraId="213C7EDD" w14:textId="77777777" w:rsidR="00070D35" w:rsidRDefault="00070D35" w:rsidP="0021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84F"/>
    <w:multiLevelType w:val="multilevel"/>
    <w:tmpl w:val="80D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62DCE"/>
    <w:multiLevelType w:val="multilevel"/>
    <w:tmpl w:val="092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A78E0"/>
    <w:multiLevelType w:val="multilevel"/>
    <w:tmpl w:val="0CC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17EFC"/>
    <w:multiLevelType w:val="multilevel"/>
    <w:tmpl w:val="C2D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195F0A"/>
    <w:multiLevelType w:val="hybridMultilevel"/>
    <w:tmpl w:val="93663F54"/>
    <w:lvl w:ilvl="0" w:tplc="0409000F">
      <w:start w:val="1"/>
      <w:numFmt w:val="decimal"/>
      <w:lvlText w:val="%1."/>
      <w:lvlJc w:val="left"/>
      <w:pPr>
        <w:ind w:left="12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" w15:restartNumberingAfterBreak="0">
    <w:nsid w:val="175E2E94"/>
    <w:multiLevelType w:val="multilevel"/>
    <w:tmpl w:val="0409001D"/>
    <w:lvl w:ilvl="0">
      <w:start w:val="1"/>
      <w:numFmt w:val="decimal"/>
      <w:lvlText w:val="%1"/>
      <w:lvlJc w:val="left"/>
      <w:pPr>
        <w:ind w:left="590" w:hanging="425"/>
      </w:pPr>
    </w:lvl>
    <w:lvl w:ilvl="1">
      <w:start w:val="1"/>
      <w:numFmt w:val="decimal"/>
      <w:lvlText w:val="%1.%2"/>
      <w:lvlJc w:val="left"/>
      <w:pPr>
        <w:ind w:left="1157" w:hanging="567"/>
      </w:pPr>
    </w:lvl>
    <w:lvl w:ilvl="2">
      <w:start w:val="1"/>
      <w:numFmt w:val="decimal"/>
      <w:lvlText w:val="%1.%2.%3"/>
      <w:lvlJc w:val="left"/>
      <w:pPr>
        <w:ind w:left="1583" w:hanging="567"/>
      </w:pPr>
    </w:lvl>
    <w:lvl w:ilvl="3">
      <w:start w:val="1"/>
      <w:numFmt w:val="decimal"/>
      <w:lvlText w:val="%1.%2.%3.%4"/>
      <w:lvlJc w:val="left"/>
      <w:pPr>
        <w:ind w:left="2149" w:hanging="708"/>
      </w:pPr>
    </w:lvl>
    <w:lvl w:ilvl="4">
      <w:start w:val="1"/>
      <w:numFmt w:val="decimal"/>
      <w:lvlText w:val="%1.%2.%3.%4.%5"/>
      <w:lvlJc w:val="left"/>
      <w:pPr>
        <w:ind w:left="2716" w:hanging="850"/>
      </w:pPr>
    </w:lvl>
    <w:lvl w:ilvl="5">
      <w:start w:val="1"/>
      <w:numFmt w:val="decimal"/>
      <w:lvlText w:val="%1.%2.%3.%4.%5.%6"/>
      <w:lvlJc w:val="left"/>
      <w:pPr>
        <w:ind w:left="3425" w:hanging="1134"/>
      </w:pPr>
    </w:lvl>
    <w:lvl w:ilvl="6">
      <w:start w:val="1"/>
      <w:numFmt w:val="decimal"/>
      <w:lvlText w:val="%1.%2.%3.%4.%5.%6.%7"/>
      <w:lvlJc w:val="left"/>
      <w:pPr>
        <w:ind w:left="3992" w:hanging="1276"/>
      </w:pPr>
    </w:lvl>
    <w:lvl w:ilvl="7">
      <w:start w:val="1"/>
      <w:numFmt w:val="decimal"/>
      <w:lvlText w:val="%1.%2.%3.%4.%5.%6.%7.%8"/>
      <w:lvlJc w:val="left"/>
      <w:pPr>
        <w:ind w:left="4559" w:hanging="1418"/>
      </w:pPr>
    </w:lvl>
    <w:lvl w:ilvl="8">
      <w:start w:val="1"/>
      <w:numFmt w:val="decimal"/>
      <w:lvlText w:val="%1.%2.%3.%4.%5.%6.%7.%8.%9"/>
      <w:lvlJc w:val="left"/>
      <w:pPr>
        <w:ind w:left="5267" w:hanging="1700"/>
      </w:pPr>
    </w:lvl>
  </w:abstractNum>
  <w:abstractNum w:abstractNumId="6" w15:restartNumberingAfterBreak="0">
    <w:nsid w:val="35A95DC1"/>
    <w:multiLevelType w:val="multilevel"/>
    <w:tmpl w:val="FF86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EB539F"/>
    <w:multiLevelType w:val="multilevel"/>
    <w:tmpl w:val="98F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11765D"/>
    <w:multiLevelType w:val="multilevel"/>
    <w:tmpl w:val="633E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82D08"/>
    <w:multiLevelType w:val="multilevel"/>
    <w:tmpl w:val="8FF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12597"/>
    <w:multiLevelType w:val="multilevel"/>
    <w:tmpl w:val="828C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8F"/>
    <w:rsid w:val="00010B9F"/>
    <w:rsid w:val="000220D7"/>
    <w:rsid w:val="000249D6"/>
    <w:rsid w:val="0003059E"/>
    <w:rsid w:val="00056B0D"/>
    <w:rsid w:val="00070D35"/>
    <w:rsid w:val="00071FD5"/>
    <w:rsid w:val="000C5997"/>
    <w:rsid w:val="000E25E3"/>
    <w:rsid w:val="00103BC7"/>
    <w:rsid w:val="00114ECE"/>
    <w:rsid w:val="0012061A"/>
    <w:rsid w:val="001477EC"/>
    <w:rsid w:val="001532CC"/>
    <w:rsid w:val="001557D6"/>
    <w:rsid w:val="00161537"/>
    <w:rsid w:val="001B5A67"/>
    <w:rsid w:val="00215181"/>
    <w:rsid w:val="00245EDD"/>
    <w:rsid w:val="002503C0"/>
    <w:rsid w:val="002804EB"/>
    <w:rsid w:val="00282C68"/>
    <w:rsid w:val="00283F2B"/>
    <w:rsid w:val="002A7A58"/>
    <w:rsid w:val="002B6297"/>
    <w:rsid w:val="002C5874"/>
    <w:rsid w:val="002D6409"/>
    <w:rsid w:val="002F1A2C"/>
    <w:rsid w:val="002F1B3E"/>
    <w:rsid w:val="002F54FF"/>
    <w:rsid w:val="00304C45"/>
    <w:rsid w:val="0031681E"/>
    <w:rsid w:val="00336FC2"/>
    <w:rsid w:val="0036011D"/>
    <w:rsid w:val="00366046"/>
    <w:rsid w:val="00374125"/>
    <w:rsid w:val="00382F91"/>
    <w:rsid w:val="00385418"/>
    <w:rsid w:val="00397E6E"/>
    <w:rsid w:val="003D5642"/>
    <w:rsid w:val="003E782B"/>
    <w:rsid w:val="0040042A"/>
    <w:rsid w:val="004023FC"/>
    <w:rsid w:val="00406B3F"/>
    <w:rsid w:val="00430169"/>
    <w:rsid w:val="0045343A"/>
    <w:rsid w:val="00457CFD"/>
    <w:rsid w:val="00472924"/>
    <w:rsid w:val="004C71A7"/>
    <w:rsid w:val="004F3B0B"/>
    <w:rsid w:val="004F6507"/>
    <w:rsid w:val="004F771E"/>
    <w:rsid w:val="00502BBD"/>
    <w:rsid w:val="00544AB9"/>
    <w:rsid w:val="005511FA"/>
    <w:rsid w:val="00553102"/>
    <w:rsid w:val="005645F2"/>
    <w:rsid w:val="005850DA"/>
    <w:rsid w:val="005864F1"/>
    <w:rsid w:val="005949B9"/>
    <w:rsid w:val="005B4C6F"/>
    <w:rsid w:val="005D4426"/>
    <w:rsid w:val="005E3B54"/>
    <w:rsid w:val="005E41DF"/>
    <w:rsid w:val="005F2C5D"/>
    <w:rsid w:val="005F37BB"/>
    <w:rsid w:val="005F57D8"/>
    <w:rsid w:val="00612917"/>
    <w:rsid w:val="00625D04"/>
    <w:rsid w:val="00676D36"/>
    <w:rsid w:val="00694B7E"/>
    <w:rsid w:val="00696C9A"/>
    <w:rsid w:val="006D29D2"/>
    <w:rsid w:val="006F659D"/>
    <w:rsid w:val="00700CF0"/>
    <w:rsid w:val="00737A7C"/>
    <w:rsid w:val="00764100"/>
    <w:rsid w:val="00770756"/>
    <w:rsid w:val="0077235D"/>
    <w:rsid w:val="00791445"/>
    <w:rsid w:val="007A3FD9"/>
    <w:rsid w:val="007B0910"/>
    <w:rsid w:val="007C0731"/>
    <w:rsid w:val="007C46BF"/>
    <w:rsid w:val="007D4997"/>
    <w:rsid w:val="007F4268"/>
    <w:rsid w:val="0080078E"/>
    <w:rsid w:val="00813821"/>
    <w:rsid w:val="00846B02"/>
    <w:rsid w:val="00877291"/>
    <w:rsid w:val="008A2FE4"/>
    <w:rsid w:val="008A70F9"/>
    <w:rsid w:val="008B1250"/>
    <w:rsid w:val="008C315A"/>
    <w:rsid w:val="008C7D6B"/>
    <w:rsid w:val="008E6262"/>
    <w:rsid w:val="00917A40"/>
    <w:rsid w:val="009200F4"/>
    <w:rsid w:val="00931E40"/>
    <w:rsid w:val="00952677"/>
    <w:rsid w:val="00954273"/>
    <w:rsid w:val="0095668A"/>
    <w:rsid w:val="00967A52"/>
    <w:rsid w:val="00967AAA"/>
    <w:rsid w:val="00972599"/>
    <w:rsid w:val="009B26D6"/>
    <w:rsid w:val="009D1555"/>
    <w:rsid w:val="009E77C4"/>
    <w:rsid w:val="00A05C62"/>
    <w:rsid w:val="00A308E6"/>
    <w:rsid w:val="00A3367C"/>
    <w:rsid w:val="00A3608D"/>
    <w:rsid w:val="00A54DB8"/>
    <w:rsid w:val="00A62D74"/>
    <w:rsid w:val="00A64EC7"/>
    <w:rsid w:val="00A67808"/>
    <w:rsid w:val="00A71159"/>
    <w:rsid w:val="00A75B34"/>
    <w:rsid w:val="00A90DAE"/>
    <w:rsid w:val="00A9712F"/>
    <w:rsid w:val="00AA5D48"/>
    <w:rsid w:val="00AC27F4"/>
    <w:rsid w:val="00AC328D"/>
    <w:rsid w:val="00AD036F"/>
    <w:rsid w:val="00B00BB5"/>
    <w:rsid w:val="00B03773"/>
    <w:rsid w:val="00B16C81"/>
    <w:rsid w:val="00B2463A"/>
    <w:rsid w:val="00B427CD"/>
    <w:rsid w:val="00B63F71"/>
    <w:rsid w:val="00B73695"/>
    <w:rsid w:val="00B74692"/>
    <w:rsid w:val="00B75657"/>
    <w:rsid w:val="00B8638B"/>
    <w:rsid w:val="00BA03F9"/>
    <w:rsid w:val="00BB5040"/>
    <w:rsid w:val="00BC3390"/>
    <w:rsid w:val="00BF06AD"/>
    <w:rsid w:val="00BF5971"/>
    <w:rsid w:val="00BF5D41"/>
    <w:rsid w:val="00C74376"/>
    <w:rsid w:val="00C91CC2"/>
    <w:rsid w:val="00C92A81"/>
    <w:rsid w:val="00CA1C1F"/>
    <w:rsid w:val="00CA1DE9"/>
    <w:rsid w:val="00CA68D1"/>
    <w:rsid w:val="00CB1580"/>
    <w:rsid w:val="00CB382B"/>
    <w:rsid w:val="00CC7098"/>
    <w:rsid w:val="00CF06D3"/>
    <w:rsid w:val="00D030CE"/>
    <w:rsid w:val="00D03329"/>
    <w:rsid w:val="00D12CFF"/>
    <w:rsid w:val="00D21D8F"/>
    <w:rsid w:val="00D31A01"/>
    <w:rsid w:val="00D403E5"/>
    <w:rsid w:val="00D44067"/>
    <w:rsid w:val="00D9404D"/>
    <w:rsid w:val="00D95633"/>
    <w:rsid w:val="00DA1396"/>
    <w:rsid w:val="00DE5AAC"/>
    <w:rsid w:val="00DF56E1"/>
    <w:rsid w:val="00E20E55"/>
    <w:rsid w:val="00E21BFC"/>
    <w:rsid w:val="00E32EA1"/>
    <w:rsid w:val="00E415C1"/>
    <w:rsid w:val="00E55512"/>
    <w:rsid w:val="00E84EB4"/>
    <w:rsid w:val="00EC45F6"/>
    <w:rsid w:val="00EE7911"/>
    <w:rsid w:val="00EE7C65"/>
    <w:rsid w:val="00EF2D48"/>
    <w:rsid w:val="00F25E1C"/>
    <w:rsid w:val="00F41D29"/>
    <w:rsid w:val="00F51818"/>
    <w:rsid w:val="00FA1401"/>
    <w:rsid w:val="00FA34AA"/>
    <w:rsid w:val="00FC7E0F"/>
    <w:rsid w:val="00FD2BA4"/>
    <w:rsid w:val="00FD4AFB"/>
    <w:rsid w:val="00FD7D19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470E4"/>
  <w15:docId w15:val="{016BB613-1033-4E2E-A68B-B86F6CF2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C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181"/>
    <w:rPr>
      <w:sz w:val="20"/>
      <w:szCs w:val="20"/>
    </w:rPr>
  </w:style>
  <w:style w:type="character" w:styleId="a9">
    <w:name w:val="Emphasis"/>
    <w:basedOn w:val="a0"/>
    <w:uiPriority w:val="20"/>
    <w:qFormat/>
    <w:rsid w:val="00D9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4</cp:revision>
  <cp:lastPrinted>2018-10-22T06:11:00Z</cp:lastPrinted>
  <dcterms:created xsi:type="dcterms:W3CDTF">2020-10-19T02:50:00Z</dcterms:created>
  <dcterms:modified xsi:type="dcterms:W3CDTF">2020-10-22T08:59:00Z</dcterms:modified>
</cp:coreProperties>
</file>